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8"/>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8"/>
          <w:rFonts w:ascii="黑体" w:hAnsi="黑体" w:eastAsia="黑体" w:cs="宋体"/>
          <w:sz w:val="44"/>
          <w:szCs w:val="44"/>
        </w:rPr>
      </w:pPr>
      <w:r>
        <w:rPr>
          <w:rStyle w:val="28"/>
          <w:rFonts w:hint="eastAsia" w:ascii="黑体" w:hAnsi="黑体" w:eastAsia="黑体" w:cs="宋体"/>
          <w:sz w:val="44"/>
          <w:szCs w:val="44"/>
        </w:rPr>
        <w:t>渤银理财【</w:t>
      </w:r>
      <w:r>
        <w:rPr>
          <w:rStyle w:val="28"/>
          <w:rFonts w:hint="eastAsia" w:ascii="黑体" w:hAnsi="黑体" w:eastAsia="黑体" w:cs="宋体"/>
          <w:sz w:val="44"/>
          <w:szCs w:val="44"/>
          <w:lang w:val="en-US" w:eastAsia="zh-CN"/>
        </w:rPr>
        <w:t>理财有术</w:t>
      </w:r>
      <w:r>
        <w:rPr>
          <w:rStyle w:val="28"/>
          <w:rFonts w:hint="eastAsia" w:ascii="黑体" w:hAnsi="黑体" w:eastAsia="黑体" w:cs="宋体"/>
          <w:sz w:val="44"/>
          <w:szCs w:val="44"/>
        </w:rPr>
        <w:t>】理财产品投资协议书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8"/>
          <w:rFonts w:ascii="宋体" w:hAnsi="宋体"/>
          <w:sz w:val="28"/>
          <w:szCs w:val="28"/>
        </w:rPr>
      </w:pPr>
      <w:bookmarkStart w:id="0" w:name="_Toc139992301"/>
      <w:bookmarkStart w:id="1" w:name="_Toc123112224"/>
      <w:bookmarkStart w:id="2" w:name="_Toc139991726"/>
      <w:bookmarkStart w:id="3" w:name="_Toc123112263"/>
      <w:bookmarkStart w:id="4" w:name="_Toc123701383"/>
      <w:r>
        <w:rPr>
          <w:rStyle w:val="28"/>
          <w:rFonts w:hint="eastAsia" w:ascii="宋体" w:hAnsi="宋体"/>
          <w:sz w:val="28"/>
          <w:szCs w:val="28"/>
        </w:rPr>
        <w:t>理财产品管理人：</w:t>
      </w:r>
      <w:bookmarkEnd w:id="0"/>
      <w:bookmarkEnd w:id="1"/>
      <w:bookmarkEnd w:id="2"/>
      <w:bookmarkEnd w:id="3"/>
      <w:bookmarkEnd w:id="4"/>
      <w:r>
        <w:rPr>
          <w:rStyle w:val="28"/>
          <w:rFonts w:hint="eastAsia" w:ascii="宋体" w:hAnsi="宋体"/>
          <w:sz w:val="28"/>
          <w:szCs w:val="28"/>
        </w:rPr>
        <w:t>渤银理财有限责任公司</w:t>
      </w:r>
    </w:p>
    <w:p>
      <w:pPr>
        <w:adjustRightInd w:val="0"/>
        <w:spacing w:line="360" w:lineRule="auto"/>
        <w:jc w:val="center"/>
        <w:rPr>
          <w:rStyle w:val="28"/>
          <w:rFonts w:ascii="黑体" w:hAnsi="黑体" w:eastAsia="黑体" w:cs="宋体"/>
          <w:sz w:val="28"/>
          <w:szCs w:val="28"/>
        </w:rPr>
      </w:pPr>
      <w:bookmarkStart w:id="5" w:name="_Toc139992302"/>
      <w:bookmarkStart w:id="6" w:name="_Toc123112225"/>
      <w:bookmarkStart w:id="7" w:name="_Toc123112264"/>
      <w:bookmarkStart w:id="8" w:name="_Toc123701384"/>
      <w:bookmarkStart w:id="9" w:name="_Toc139991727"/>
    </w:p>
    <w:bookmarkEnd w:id="5"/>
    <w:bookmarkEnd w:id="6"/>
    <w:bookmarkEnd w:id="7"/>
    <w:bookmarkEnd w:id="8"/>
    <w:bookmarkEnd w:id="9"/>
    <w:p>
      <w:pPr>
        <w:adjustRightInd w:val="0"/>
        <w:spacing w:line="360" w:lineRule="auto"/>
        <w:jc w:val="center"/>
        <w:rPr>
          <w:rStyle w:val="28"/>
          <w:rFonts w:ascii="黑体" w:hAnsi="黑体" w:eastAsia="黑体" w:cs="宋体"/>
          <w:sz w:val="28"/>
          <w:szCs w:val="28"/>
        </w:rPr>
      </w:pPr>
    </w:p>
    <w:p>
      <w:pPr>
        <w:adjustRightInd w:val="0"/>
        <w:spacing w:line="360" w:lineRule="auto"/>
        <w:jc w:val="center"/>
        <w:outlineLvl w:val="0"/>
        <w:rPr>
          <w:rStyle w:val="28"/>
          <w:rFonts w:ascii="宋体" w:hAnsi="宋体"/>
          <w:sz w:val="28"/>
          <w:szCs w:val="28"/>
        </w:rPr>
      </w:pPr>
      <w:r>
        <w:rPr>
          <w:rStyle w:val="28"/>
          <w:rFonts w:hint="eastAsia" w:ascii="宋体" w:hAnsi="宋体"/>
          <w:sz w:val="28"/>
          <w:szCs w:val="28"/>
        </w:rPr>
        <w:t>日期</w:t>
      </w:r>
      <w:r>
        <w:rPr>
          <w:rStyle w:val="28"/>
          <w:rFonts w:ascii="宋体" w:hAnsi="宋体"/>
          <w:sz w:val="28"/>
          <w:szCs w:val="28"/>
        </w:rPr>
        <w:t>：</w:t>
      </w:r>
      <w:r>
        <w:rPr>
          <w:rStyle w:val="2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5"/>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2"/>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2"/>
              <w:snapToGrid w:val="0"/>
              <w:spacing w:before="0" w:beforeAutospacing="0" w:after="0" w:afterAutospacing="0" w:line="360" w:lineRule="auto"/>
              <w:jc w:val="both"/>
              <w:rPr>
                <w:rFonts w:ascii="黑体" w:hAnsi="黑体" w:eastAsia="黑体"/>
                <w:bCs/>
                <w:sz w:val="18"/>
                <w:szCs w:val="18"/>
              </w:rPr>
            </w:pPr>
          </w:p>
          <w:p>
            <w:pPr>
              <w:pStyle w:val="22"/>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39991729"/>
      <w:bookmarkStart w:id="12" w:name="_Toc123112266"/>
      <w:bookmarkStart w:id="13" w:name="_Toc12370138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5"/>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6"/>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6"/>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6"/>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【渤银理财理财有术系列持盈增利14天最短持有期固收理财产品9号】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【Z7008425000</w:t>
            </w:r>
            <w:r>
              <w:rPr>
                <w:rFonts w:hint="eastAsia" w:ascii="宋体" w:hAnsi="宋体"/>
                <w:bCs/>
                <w:sz w:val="18"/>
                <w:szCs w:val="18"/>
                <w:lang w:val="en-US" w:eastAsia="zh-CN"/>
              </w:rPr>
              <w:t>562</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LC14CYZ09</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6"/>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6"/>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9"/>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9"/>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3"/>
        <w:adjustRightInd w:val="0"/>
        <w:snapToGrid w:val="0"/>
        <w:spacing w:before="0" w:after="0" w:line="480" w:lineRule="auto"/>
        <w:ind w:firstLine="602" w:firstLineChars="200"/>
        <w:jc w:val="center"/>
        <w:rPr>
          <w:rFonts w:ascii="Times New Roman"/>
          <w:color w:val="auto"/>
          <w:sz w:val="30"/>
        </w:rPr>
      </w:pPr>
      <w:bookmarkStart w:id="14" w:name="_Toc26897"/>
      <w:bookmarkStart w:id="15" w:name="_Toc4867"/>
      <w:bookmarkStart w:id="16" w:name="_Toc4966"/>
      <w:bookmarkStart w:id="17" w:name="_Toc139991730"/>
      <w:bookmarkStart w:id="18" w:name="_Toc8727"/>
      <w:bookmarkStart w:id="19" w:name="_Toc123112229"/>
      <w:bookmarkStart w:id="20" w:name="_Toc123701389"/>
      <w:bookmarkStart w:id="21" w:name="_Toc6306"/>
      <w:bookmarkStart w:id="22" w:name="_Toc123112268"/>
      <w:bookmarkStart w:id="23" w:name="_Toc30935"/>
      <w:bookmarkStart w:id="24" w:name="_Toc141703880"/>
      <w:bookmarkStart w:id="25" w:name="_Toc32639"/>
      <w:bookmarkStart w:id="26" w:name="_Toc23386"/>
      <w:bookmarkStart w:id="27" w:name="_Toc15517"/>
      <w:bookmarkStart w:id="28" w:name="_Toc29629"/>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2864"/>
      <w:bookmarkStart w:id="34" w:name="_Toc13020"/>
      <w:bookmarkStart w:id="35" w:name="_Toc24860"/>
      <w:bookmarkStart w:id="36" w:name="_Toc6617"/>
      <w:bookmarkStart w:id="37" w:name="_Toc21301"/>
      <w:bookmarkStart w:id="38" w:name="_Toc819"/>
      <w:bookmarkStart w:id="39" w:name="_Toc258829399"/>
      <w:bookmarkStart w:id="40" w:name="_Toc3224"/>
      <w:bookmarkStart w:id="41" w:name="_Toc2465"/>
      <w:bookmarkStart w:id="42" w:name="_Toc19592"/>
      <w:bookmarkStart w:id="43" w:name="_Toc15067"/>
      <w:r>
        <w:rPr>
          <w:rFonts w:hint="eastAsia" w:ascii="Times New Roman"/>
          <w:color w:val="auto"/>
          <w:sz w:val="30"/>
        </w:rPr>
        <w:t>前言</w:t>
      </w:r>
      <w:bookmarkEnd w:id="29"/>
      <w:bookmarkEnd w:id="30"/>
    </w:p>
    <w:p>
      <w:pPr>
        <w:pStyle w:val="39"/>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9"/>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9"/>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9"/>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3"/>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3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9"/>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9"/>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9"/>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2"/>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pStyle w:val="39"/>
        <w:ind w:firstLine="360"/>
        <w:rPr>
          <w:rFonts w:hint="eastAsia" w:ascii="宋体" w:hAnsi="宋体"/>
          <w:b w:val="0"/>
          <w:bCs/>
          <w:color w:val="auto"/>
          <w:sz w:val="18"/>
          <w:szCs w:val="18"/>
        </w:rPr>
      </w:pPr>
      <w:r>
        <w:rPr>
          <w:rFonts w:hint="eastAsia" w:ascii="宋体" w:hAnsi="宋体"/>
          <w:b w:val="0"/>
          <w:bCs/>
          <w:color w:val="auto"/>
          <w:sz w:val="18"/>
          <w:szCs w:val="18"/>
        </w:rPr>
        <w:t>（二）产品管理人权利与义务</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0318"/>
      <w:bookmarkStart w:id="59" w:name="_Toc733"/>
      <w:bookmarkStart w:id="60" w:name="_Toc545"/>
      <w:bookmarkStart w:id="61" w:name="_Toc18631"/>
      <w:bookmarkStart w:id="62" w:name="_Toc20627"/>
      <w:bookmarkStart w:id="63" w:name="_Toc6149"/>
      <w:bookmarkStart w:id="64" w:name="_Toc6683"/>
      <w:bookmarkStart w:id="65" w:name="_Toc74065740"/>
      <w:bookmarkStart w:id="66" w:name="_Toc22708"/>
      <w:bookmarkStart w:id="67" w:name="_Toc24571"/>
      <w:bookmarkStart w:id="68" w:name="_Toc13288"/>
      <w:bookmarkStart w:id="69" w:name="_Toc258829400"/>
      <w:bookmarkStart w:id="70" w:name="_Toc233456272"/>
    </w:p>
    <w:p>
      <w:pPr>
        <w:pStyle w:val="3"/>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9"/>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9"/>
        <w:snapToGrid w:val="0"/>
        <w:spacing w:line="480" w:lineRule="auto"/>
        <w:ind w:firstLine="360" w:firstLineChars="200"/>
        <w:rPr>
          <w:rFonts w:hAnsi="宋体"/>
          <w:bCs/>
          <w:color w:val="auto"/>
          <w:sz w:val="18"/>
          <w:szCs w:val="18"/>
        </w:rPr>
      </w:pPr>
    </w:p>
    <w:p>
      <w:pPr>
        <w:pStyle w:val="3"/>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3"/>
        <w:adjustRightInd w:val="0"/>
        <w:snapToGrid w:val="0"/>
        <w:spacing w:before="0" w:after="0" w:line="480" w:lineRule="auto"/>
        <w:ind w:firstLine="602" w:firstLineChars="200"/>
        <w:jc w:val="center"/>
        <w:rPr>
          <w:rFonts w:ascii="Times New Roman"/>
          <w:color w:val="auto"/>
          <w:sz w:val="30"/>
        </w:rPr>
      </w:pPr>
      <w:bookmarkStart w:id="73" w:name="_Toc95897040"/>
      <w:bookmarkStart w:id="74" w:name="_Toc88482734"/>
      <w:r>
        <w:rPr>
          <w:rFonts w:hint="eastAsia" w:ascii="Times New Roman"/>
          <w:color w:val="auto"/>
          <w:sz w:val="30"/>
        </w:rPr>
        <w:t>第五条  法律适用和争议解决</w:t>
      </w:r>
      <w:bookmarkEnd w:id="73"/>
      <w:bookmarkEnd w:id="74"/>
    </w:p>
    <w:p>
      <w:pPr>
        <w:pStyle w:val="39"/>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9"/>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3"/>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3"/>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77953869"/>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5"/>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3"/>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trackRevisions w:val="1"/>
  <w:documentProtection w:enforcement="0"/>
  <w:defaultTabStop w:val="420"/>
  <w:drawingGridHorizontalSpacing w:val="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B33BBD"/>
    <w:rsid w:val="00BA5092"/>
    <w:rsid w:val="00BB41FC"/>
    <w:rsid w:val="00C316EC"/>
    <w:rsid w:val="00C512A3"/>
    <w:rsid w:val="00C81075"/>
    <w:rsid w:val="00CA20C5"/>
    <w:rsid w:val="00CD17FB"/>
    <w:rsid w:val="00CF6069"/>
    <w:rsid w:val="00D10B07"/>
    <w:rsid w:val="00D40A68"/>
    <w:rsid w:val="00D779D5"/>
    <w:rsid w:val="00E65322"/>
    <w:rsid w:val="00ED7845"/>
    <w:rsid w:val="00FA592A"/>
    <w:rsid w:val="00FC40AA"/>
    <w:rsid w:val="01BB0D3F"/>
    <w:rsid w:val="01BF70E3"/>
    <w:rsid w:val="01EF1C38"/>
    <w:rsid w:val="02774DD5"/>
    <w:rsid w:val="03B82B14"/>
    <w:rsid w:val="05404414"/>
    <w:rsid w:val="05DB4A73"/>
    <w:rsid w:val="065F5388"/>
    <w:rsid w:val="0756050B"/>
    <w:rsid w:val="07C51F45"/>
    <w:rsid w:val="0806097B"/>
    <w:rsid w:val="082D2F81"/>
    <w:rsid w:val="083D5D22"/>
    <w:rsid w:val="0AD66994"/>
    <w:rsid w:val="0AD974B9"/>
    <w:rsid w:val="0C766090"/>
    <w:rsid w:val="0CF476CC"/>
    <w:rsid w:val="0EFF3F55"/>
    <w:rsid w:val="0F746EB0"/>
    <w:rsid w:val="0FFB51CB"/>
    <w:rsid w:val="10252F5C"/>
    <w:rsid w:val="105443F7"/>
    <w:rsid w:val="11D52FE5"/>
    <w:rsid w:val="11E144B1"/>
    <w:rsid w:val="121273B6"/>
    <w:rsid w:val="12381BBD"/>
    <w:rsid w:val="129D1B45"/>
    <w:rsid w:val="12BE09C4"/>
    <w:rsid w:val="13071380"/>
    <w:rsid w:val="13497C91"/>
    <w:rsid w:val="15BE02F2"/>
    <w:rsid w:val="15D02B30"/>
    <w:rsid w:val="1619774B"/>
    <w:rsid w:val="162473C2"/>
    <w:rsid w:val="162D37F2"/>
    <w:rsid w:val="16725E72"/>
    <w:rsid w:val="16D520DB"/>
    <w:rsid w:val="17383A61"/>
    <w:rsid w:val="17907FD2"/>
    <w:rsid w:val="17BA5493"/>
    <w:rsid w:val="17EA5D7C"/>
    <w:rsid w:val="18C066E2"/>
    <w:rsid w:val="191D02CF"/>
    <w:rsid w:val="193127AB"/>
    <w:rsid w:val="19790C59"/>
    <w:rsid w:val="19D95AFA"/>
    <w:rsid w:val="19E874FE"/>
    <w:rsid w:val="1B6512B8"/>
    <w:rsid w:val="1BFB7560"/>
    <w:rsid w:val="1C142027"/>
    <w:rsid w:val="1CB36523"/>
    <w:rsid w:val="1D4E397F"/>
    <w:rsid w:val="1D614F1C"/>
    <w:rsid w:val="1E8D1D0F"/>
    <w:rsid w:val="1ECA771D"/>
    <w:rsid w:val="1F8B118B"/>
    <w:rsid w:val="2048714B"/>
    <w:rsid w:val="20E6199B"/>
    <w:rsid w:val="21136B90"/>
    <w:rsid w:val="217766BC"/>
    <w:rsid w:val="227F5DFB"/>
    <w:rsid w:val="228B1C22"/>
    <w:rsid w:val="232F73CF"/>
    <w:rsid w:val="236D16BB"/>
    <w:rsid w:val="245B1163"/>
    <w:rsid w:val="259029DB"/>
    <w:rsid w:val="260B43FE"/>
    <w:rsid w:val="26112583"/>
    <w:rsid w:val="27BE3AC9"/>
    <w:rsid w:val="286B2170"/>
    <w:rsid w:val="28FF2ED3"/>
    <w:rsid w:val="29B078B6"/>
    <w:rsid w:val="2A9C49F3"/>
    <w:rsid w:val="2AB0454B"/>
    <w:rsid w:val="2C885F55"/>
    <w:rsid w:val="2D092178"/>
    <w:rsid w:val="2D485635"/>
    <w:rsid w:val="2E175D2E"/>
    <w:rsid w:val="2EEF423F"/>
    <w:rsid w:val="2F1D593A"/>
    <w:rsid w:val="2F7D71FF"/>
    <w:rsid w:val="2F9766A1"/>
    <w:rsid w:val="30CF5C7E"/>
    <w:rsid w:val="313563AE"/>
    <w:rsid w:val="316138AE"/>
    <w:rsid w:val="325E5A6F"/>
    <w:rsid w:val="32846E10"/>
    <w:rsid w:val="32FF7C55"/>
    <w:rsid w:val="33EC73FE"/>
    <w:rsid w:val="349302EC"/>
    <w:rsid w:val="35A95F20"/>
    <w:rsid w:val="36150C00"/>
    <w:rsid w:val="368B32D9"/>
    <w:rsid w:val="37D1045D"/>
    <w:rsid w:val="37F401E1"/>
    <w:rsid w:val="37F47167"/>
    <w:rsid w:val="38197847"/>
    <w:rsid w:val="38273F7D"/>
    <w:rsid w:val="387034D8"/>
    <w:rsid w:val="38D34BD0"/>
    <w:rsid w:val="39164714"/>
    <w:rsid w:val="3A78649E"/>
    <w:rsid w:val="3ADD703D"/>
    <w:rsid w:val="3B623F2A"/>
    <w:rsid w:val="3C3C2429"/>
    <w:rsid w:val="3C40744B"/>
    <w:rsid w:val="3C6C6A62"/>
    <w:rsid w:val="3C72345B"/>
    <w:rsid w:val="3CD23922"/>
    <w:rsid w:val="3D203A2F"/>
    <w:rsid w:val="3D8738F9"/>
    <w:rsid w:val="3DB037BC"/>
    <w:rsid w:val="3DED6F81"/>
    <w:rsid w:val="3E537231"/>
    <w:rsid w:val="3E713909"/>
    <w:rsid w:val="3EF6531F"/>
    <w:rsid w:val="3F075E9E"/>
    <w:rsid w:val="406C1432"/>
    <w:rsid w:val="409006E5"/>
    <w:rsid w:val="41AE2C4F"/>
    <w:rsid w:val="422054DC"/>
    <w:rsid w:val="42944598"/>
    <w:rsid w:val="447F4AB7"/>
    <w:rsid w:val="45C20001"/>
    <w:rsid w:val="45EF7927"/>
    <w:rsid w:val="4612687B"/>
    <w:rsid w:val="46883698"/>
    <w:rsid w:val="47174E53"/>
    <w:rsid w:val="479312F9"/>
    <w:rsid w:val="4847299F"/>
    <w:rsid w:val="491E2F6C"/>
    <w:rsid w:val="49416A71"/>
    <w:rsid w:val="49BE08F9"/>
    <w:rsid w:val="4A983297"/>
    <w:rsid w:val="4AD50CBE"/>
    <w:rsid w:val="4AE63C1F"/>
    <w:rsid w:val="4B180A32"/>
    <w:rsid w:val="4BB07DA2"/>
    <w:rsid w:val="4D31202F"/>
    <w:rsid w:val="4D5136EA"/>
    <w:rsid w:val="4D8F437F"/>
    <w:rsid w:val="4E673C85"/>
    <w:rsid w:val="4ED25DE4"/>
    <w:rsid w:val="4ED84378"/>
    <w:rsid w:val="4F883562"/>
    <w:rsid w:val="5043478D"/>
    <w:rsid w:val="50E93E75"/>
    <w:rsid w:val="50FD7A2A"/>
    <w:rsid w:val="51026D6F"/>
    <w:rsid w:val="51607A08"/>
    <w:rsid w:val="52DE3614"/>
    <w:rsid w:val="533E3F3D"/>
    <w:rsid w:val="53CA0342"/>
    <w:rsid w:val="53F74A73"/>
    <w:rsid w:val="53FF0316"/>
    <w:rsid w:val="548A5F5C"/>
    <w:rsid w:val="54CE1CA5"/>
    <w:rsid w:val="557469B5"/>
    <w:rsid w:val="561F49C0"/>
    <w:rsid w:val="57BC0BDF"/>
    <w:rsid w:val="59E73141"/>
    <w:rsid w:val="59FC7378"/>
    <w:rsid w:val="59FF4F6B"/>
    <w:rsid w:val="5A877AC1"/>
    <w:rsid w:val="5C4374AE"/>
    <w:rsid w:val="5C774A0A"/>
    <w:rsid w:val="5D095CF3"/>
    <w:rsid w:val="5D7674B3"/>
    <w:rsid w:val="5DFD7C4A"/>
    <w:rsid w:val="6047477D"/>
    <w:rsid w:val="617A5864"/>
    <w:rsid w:val="62250558"/>
    <w:rsid w:val="62BB0650"/>
    <w:rsid w:val="632136E0"/>
    <w:rsid w:val="63457369"/>
    <w:rsid w:val="63E06EBF"/>
    <w:rsid w:val="65627330"/>
    <w:rsid w:val="65AD5678"/>
    <w:rsid w:val="66BC7772"/>
    <w:rsid w:val="674F4935"/>
    <w:rsid w:val="67630AD1"/>
    <w:rsid w:val="67812195"/>
    <w:rsid w:val="69BF0643"/>
    <w:rsid w:val="6A9429DF"/>
    <w:rsid w:val="6AF01383"/>
    <w:rsid w:val="6B0C3FFD"/>
    <w:rsid w:val="6B44151A"/>
    <w:rsid w:val="6BAD68F9"/>
    <w:rsid w:val="6BB54562"/>
    <w:rsid w:val="6C476022"/>
    <w:rsid w:val="6CA456B6"/>
    <w:rsid w:val="6DB2741D"/>
    <w:rsid w:val="6E3543C9"/>
    <w:rsid w:val="6FA17764"/>
    <w:rsid w:val="703D3F0F"/>
    <w:rsid w:val="705F6AD7"/>
    <w:rsid w:val="70E41178"/>
    <w:rsid w:val="71E66CC6"/>
    <w:rsid w:val="71FE442C"/>
    <w:rsid w:val="72C66C55"/>
    <w:rsid w:val="752D6816"/>
    <w:rsid w:val="75557AD4"/>
    <w:rsid w:val="757D2C7C"/>
    <w:rsid w:val="75AA1EDA"/>
    <w:rsid w:val="75EA32B4"/>
    <w:rsid w:val="766F4232"/>
    <w:rsid w:val="773D20A8"/>
    <w:rsid w:val="77691AB6"/>
    <w:rsid w:val="77B34C5A"/>
    <w:rsid w:val="79F9126D"/>
    <w:rsid w:val="7AA43124"/>
    <w:rsid w:val="7AB87835"/>
    <w:rsid w:val="7B2615E0"/>
    <w:rsid w:val="7B4617F0"/>
    <w:rsid w:val="7C5D41CC"/>
    <w:rsid w:val="7C726E46"/>
    <w:rsid w:val="7CB8126C"/>
    <w:rsid w:val="7E3D5FFE"/>
    <w:rsid w:val="7EE91B44"/>
    <w:rsid w:val="7F017322"/>
    <w:rsid w:val="7F222E5A"/>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4">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5">
    <w:name w:val="heading 3"/>
    <w:basedOn w:val="1"/>
    <w:next w:val="1"/>
    <w:link w:val="68"/>
    <w:qFormat/>
    <w:uiPriority w:val="0"/>
    <w:pPr>
      <w:keepNext/>
      <w:keepLines/>
      <w:spacing w:before="260" w:after="260" w:line="413" w:lineRule="auto"/>
      <w:outlineLvl w:val="2"/>
    </w:pPr>
    <w:rPr>
      <w:b/>
      <w:sz w:val="32"/>
    </w:rPr>
  </w:style>
  <w:style w:type="paragraph" w:styleId="6">
    <w:name w:val="heading 4"/>
    <w:basedOn w:val="1"/>
    <w:next w:val="1"/>
    <w:link w:val="65"/>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1"/>
    <w:qFormat/>
    <w:uiPriority w:val="0"/>
    <w:pPr>
      <w:widowControl w:val="0"/>
      <w:ind w:left="420" w:leftChars="200" w:firstLine="420" w:firstLineChars="200"/>
      <w:jc w:val="both"/>
    </w:pPr>
    <w:rPr>
      <w:rFonts w:ascii="Times New Roman" w:hAnsi="Times New Roman" w:eastAsia="宋体" w:cs="Times New Roman"/>
      <w:kern w:val="2"/>
      <w:sz w:val="21"/>
      <w:szCs w:val="22"/>
      <w:lang w:val="en-US" w:eastAsia="zh-CN" w:bidi="ar-SA"/>
    </w:rPr>
  </w:style>
  <w:style w:type="paragraph" w:styleId="7">
    <w:name w:val="Normal Indent"/>
    <w:basedOn w:val="1"/>
    <w:qFormat/>
    <w:uiPriority w:val="0"/>
    <w:pPr>
      <w:ind w:firstLine="420" w:firstLineChars="200"/>
    </w:pPr>
  </w:style>
  <w:style w:type="paragraph" w:styleId="8">
    <w:name w:val="Document Map"/>
    <w:basedOn w:val="1"/>
    <w:qFormat/>
    <w:uiPriority w:val="0"/>
    <w:pPr>
      <w:shd w:val="clear" w:color="auto" w:fill="000080"/>
    </w:pPr>
  </w:style>
  <w:style w:type="paragraph" w:styleId="9">
    <w:name w:val="annotation text"/>
    <w:basedOn w:val="1"/>
    <w:link w:val="66"/>
    <w:qFormat/>
    <w:uiPriority w:val="99"/>
    <w:pPr>
      <w:jc w:val="left"/>
    </w:pPr>
  </w:style>
  <w:style w:type="paragraph" w:styleId="10">
    <w:name w:val="Body Text"/>
    <w:basedOn w:val="1"/>
    <w:link w:val="63"/>
    <w:qFormat/>
    <w:uiPriority w:val="0"/>
    <w:pPr>
      <w:autoSpaceDE w:val="0"/>
      <w:autoSpaceDN w:val="0"/>
      <w:adjustRightInd w:val="0"/>
      <w:spacing w:line="360" w:lineRule="auto"/>
      <w:jc w:val="left"/>
    </w:pPr>
    <w:rPr>
      <w:rFonts w:ascii="宋体"/>
      <w:kern w:val="0"/>
    </w:rPr>
  </w:style>
  <w:style w:type="paragraph" w:styleId="11">
    <w:name w:val="toc 3"/>
    <w:basedOn w:val="1"/>
    <w:next w:val="1"/>
    <w:qFormat/>
    <w:uiPriority w:val="39"/>
    <w:pPr>
      <w:ind w:left="840" w:leftChars="400"/>
    </w:pPr>
  </w:style>
  <w:style w:type="paragraph" w:styleId="12">
    <w:name w:val="Plain Text"/>
    <w:basedOn w:val="1"/>
    <w:qFormat/>
    <w:uiPriority w:val="0"/>
    <w:pPr>
      <w:adjustRightInd w:val="0"/>
      <w:spacing w:line="312" w:lineRule="atLeast"/>
      <w:textAlignment w:val="baseline"/>
    </w:pPr>
    <w:rPr>
      <w:rFonts w:ascii="宋体" w:hAnsi="Courier New"/>
      <w:kern w:val="0"/>
    </w:rPr>
  </w:style>
  <w:style w:type="paragraph" w:styleId="13">
    <w:name w:val="Body Text Indent 2"/>
    <w:basedOn w:val="1"/>
    <w:qFormat/>
    <w:uiPriority w:val="0"/>
    <w:pPr>
      <w:spacing w:line="360" w:lineRule="auto"/>
      <w:ind w:firstLine="425"/>
    </w:pPr>
    <w:rPr>
      <w:rFonts w:ascii="仿宋_GB2312" w:eastAsia="仿宋_GB2312"/>
      <w:sz w:val="28"/>
    </w:rPr>
  </w:style>
  <w:style w:type="paragraph" w:styleId="14">
    <w:name w:val="Balloon Text"/>
    <w:basedOn w:val="1"/>
    <w:qFormat/>
    <w:uiPriority w:val="0"/>
    <w:rPr>
      <w:sz w:val="18"/>
    </w:rPr>
  </w:style>
  <w:style w:type="paragraph" w:styleId="15">
    <w:name w:val="footer"/>
    <w:basedOn w:val="1"/>
    <w:link w:val="70"/>
    <w:qFormat/>
    <w:uiPriority w:val="99"/>
    <w:pPr>
      <w:tabs>
        <w:tab w:val="center" w:pos="4153"/>
        <w:tab w:val="right" w:pos="8306"/>
      </w:tabs>
      <w:snapToGrid w:val="0"/>
      <w:jc w:val="left"/>
    </w:pPr>
    <w:rPr>
      <w:sz w:val="18"/>
    </w:rPr>
  </w:style>
  <w:style w:type="paragraph" w:styleId="16">
    <w:name w:val="header"/>
    <w:basedOn w:val="1"/>
    <w:link w:val="64"/>
    <w:qFormat/>
    <w:uiPriority w:val="99"/>
    <w:pPr>
      <w:pBdr>
        <w:bottom w:val="single" w:color="auto" w:sz="6" w:space="1"/>
      </w:pBdr>
      <w:tabs>
        <w:tab w:val="center" w:pos="4153"/>
        <w:tab w:val="right" w:pos="8306"/>
      </w:tabs>
      <w:snapToGrid w:val="0"/>
      <w:jc w:val="center"/>
    </w:pPr>
    <w:rPr>
      <w:sz w:val="18"/>
    </w:rPr>
  </w:style>
  <w:style w:type="paragraph" w:styleId="17">
    <w:name w:val="toc 1"/>
    <w:basedOn w:val="1"/>
    <w:next w:val="1"/>
    <w:qFormat/>
    <w:uiPriority w:val="39"/>
    <w:pPr>
      <w:tabs>
        <w:tab w:val="right" w:leader="dot" w:pos="8296"/>
      </w:tabs>
      <w:spacing w:line="360" w:lineRule="auto"/>
    </w:pPr>
  </w:style>
  <w:style w:type="paragraph" w:styleId="18">
    <w:name w:val="footnote text"/>
    <w:basedOn w:val="1"/>
    <w:qFormat/>
    <w:uiPriority w:val="0"/>
    <w:pPr>
      <w:snapToGrid w:val="0"/>
      <w:jc w:val="left"/>
    </w:pPr>
    <w:rPr>
      <w:sz w:val="18"/>
    </w:rPr>
  </w:style>
  <w:style w:type="paragraph" w:styleId="19">
    <w:name w:val="Body Text Indent 3"/>
    <w:basedOn w:val="1"/>
    <w:qFormat/>
    <w:uiPriority w:val="0"/>
    <w:pPr>
      <w:autoSpaceDE w:val="0"/>
      <w:autoSpaceDN w:val="0"/>
      <w:adjustRightInd w:val="0"/>
      <w:spacing w:line="360" w:lineRule="auto"/>
      <w:ind w:left="420" w:firstLine="435"/>
    </w:pPr>
    <w:rPr>
      <w:color w:val="0000FF"/>
    </w:rPr>
  </w:style>
  <w:style w:type="paragraph" w:styleId="20">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1">
    <w:name w:val="HTML Preformatted"/>
    <w:basedOn w:val="1"/>
    <w:link w:val="69"/>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2">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3">
    <w:name w:val="Title"/>
    <w:basedOn w:val="1"/>
    <w:next w:val="1"/>
    <w:link w:val="62"/>
    <w:qFormat/>
    <w:uiPriority w:val="0"/>
    <w:pPr>
      <w:spacing w:before="240" w:after="60"/>
      <w:jc w:val="center"/>
      <w:outlineLvl w:val="0"/>
    </w:pPr>
    <w:rPr>
      <w:rFonts w:ascii="Cambria" w:hAnsi="Cambria"/>
      <w:b/>
      <w:sz w:val="32"/>
    </w:rPr>
  </w:style>
  <w:style w:type="paragraph" w:styleId="24">
    <w:name w:val="annotation subject"/>
    <w:basedOn w:val="9"/>
    <w:next w:val="9"/>
    <w:qFormat/>
    <w:uiPriority w:val="0"/>
    <w:rPr>
      <w:b/>
    </w:r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qFormat/>
    <w:uiPriority w:val="22"/>
    <w:rPr>
      <w:b/>
      <w:bCs/>
    </w:rPr>
  </w:style>
  <w:style w:type="character" w:styleId="29">
    <w:name w:val="page number"/>
    <w:basedOn w:val="27"/>
    <w:qFormat/>
    <w:uiPriority w:val="0"/>
  </w:style>
  <w:style w:type="character" w:styleId="30">
    <w:name w:val="Hyperlink"/>
    <w:qFormat/>
    <w:uiPriority w:val="99"/>
    <w:rPr>
      <w:color w:val="0000FF"/>
      <w:u w:val="single"/>
    </w:rPr>
  </w:style>
  <w:style w:type="character" w:styleId="31">
    <w:name w:val="annotation reference"/>
    <w:qFormat/>
    <w:uiPriority w:val="99"/>
    <w:rPr>
      <w:sz w:val="21"/>
    </w:rPr>
  </w:style>
  <w:style w:type="character" w:styleId="32">
    <w:name w:val="footnote reference"/>
    <w:qFormat/>
    <w:uiPriority w:val="0"/>
    <w:rPr>
      <w:vertAlign w:val="superscript"/>
    </w:rPr>
  </w:style>
  <w:style w:type="paragraph" w:customStyle="1" w:styleId="33">
    <w:name w:val="Char"/>
    <w:basedOn w:val="1"/>
    <w:qFormat/>
    <w:uiPriority w:val="0"/>
  </w:style>
  <w:style w:type="paragraph" w:customStyle="1" w:styleId="34">
    <w:name w:val="Char Char Char Char"/>
    <w:basedOn w:val="1"/>
    <w:qFormat/>
    <w:uiPriority w:val="0"/>
    <w:pPr>
      <w:tabs>
        <w:tab w:val="left" w:pos="360"/>
      </w:tabs>
    </w:pPr>
  </w:style>
  <w:style w:type="paragraph" w:customStyle="1" w:styleId="35">
    <w:name w:val="Char Char1"/>
    <w:basedOn w:val="1"/>
    <w:qFormat/>
    <w:uiPriority w:val="0"/>
  </w:style>
  <w:style w:type="paragraph" w:customStyle="1" w:styleId="36">
    <w:name w:val="unnamed1"/>
    <w:basedOn w:val="1"/>
    <w:qFormat/>
    <w:uiPriority w:val="0"/>
    <w:pPr>
      <w:spacing w:before="60" w:after="60"/>
      <w:ind w:left="15" w:right="15"/>
    </w:pPr>
    <w:rPr>
      <w:rFonts w:hint="eastAsia" w:ascii="宋体" w:hAnsi="宋体"/>
      <w:color w:val="000000"/>
      <w:sz w:val="18"/>
      <w:szCs w:val="18"/>
    </w:rPr>
  </w:style>
  <w:style w:type="paragraph" w:customStyle="1" w:styleId="37">
    <w:name w:val="正文正文"/>
    <w:basedOn w:val="1"/>
    <w:qFormat/>
    <w:uiPriority w:val="0"/>
    <w:pPr>
      <w:spacing w:afterLines="25" w:line="360" w:lineRule="auto"/>
      <w:ind w:firstLine="200" w:firstLineChars="200"/>
    </w:pPr>
    <w:rPr>
      <w:sz w:val="24"/>
    </w:rPr>
  </w:style>
  <w:style w:type="paragraph" w:customStyle="1" w:styleId="38">
    <w:name w:val="Char2"/>
    <w:basedOn w:val="1"/>
    <w:qFormat/>
    <w:uiPriority w:val="0"/>
  </w:style>
  <w:style w:type="paragraph" w:customStyle="1" w:styleId="39">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40">
    <w:name w:val="Char Char"/>
    <w:basedOn w:val="1"/>
    <w:qFormat/>
    <w:uiPriority w:val="0"/>
  </w:style>
  <w:style w:type="paragraph" w:customStyle="1" w:styleId="41">
    <w:name w:val="Char Char Char"/>
    <w:basedOn w:val="1"/>
    <w:qFormat/>
    <w:uiPriority w:val="0"/>
  </w:style>
  <w:style w:type="paragraph" w:customStyle="1" w:styleId="42">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3">
    <w:name w:val="List_bullet"/>
    <w:basedOn w:val="1"/>
    <w:qFormat/>
    <w:uiPriority w:val="0"/>
    <w:pPr>
      <w:widowControl/>
      <w:numPr>
        <w:ilvl w:val="0"/>
        <w:numId w:val="1"/>
      </w:numPr>
      <w:jc w:val="left"/>
    </w:pPr>
    <w:rPr>
      <w:kern w:val="0"/>
      <w:sz w:val="24"/>
    </w:rPr>
  </w:style>
  <w:style w:type="paragraph" w:customStyle="1" w:styleId="44">
    <w:name w:val="InfoBlue"/>
    <w:basedOn w:val="1"/>
    <w:next w:val="10"/>
    <w:qFormat/>
    <w:uiPriority w:val="0"/>
    <w:pPr>
      <w:tabs>
        <w:tab w:val="left" w:pos="420"/>
      </w:tabs>
      <w:spacing w:after="120" w:line="240" w:lineRule="atLeast"/>
      <w:ind w:left="420" w:hanging="420"/>
      <w:jc w:val="left"/>
    </w:pPr>
    <w:rPr>
      <w:rFonts w:ascii="宋体" w:hAnsi="宋体"/>
    </w:rPr>
  </w:style>
  <w:style w:type="paragraph" w:customStyle="1" w:styleId="45">
    <w:name w:val="正文所"/>
    <w:basedOn w:val="1"/>
    <w:qFormat/>
    <w:uiPriority w:val="0"/>
    <w:pPr>
      <w:spacing w:line="360" w:lineRule="auto"/>
      <w:ind w:firstLine="420" w:firstLineChars="200"/>
    </w:pPr>
    <w:rPr>
      <w:rFonts w:ascii="宋体"/>
    </w:rPr>
  </w:style>
  <w:style w:type="paragraph" w:customStyle="1" w:styleId="46">
    <w:name w:val="修订1"/>
    <w:hidden/>
    <w:semiHidden/>
    <w:qFormat/>
    <w:uiPriority w:val="99"/>
    <w:rPr>
      <w:rFonts w:ascii="Times New Roman" w:hAnsi="Times New Roman" w:eastAsia="宋体" w:cs="Times New Roman"/>
      <w:kern w:val="2"/>
      <w:sz w:val="21"/>
      <w:lang w:val="en-US" w:eastAsia="zh-CN" w:bidi="ar-SA"/>
    </w:rPr>
  </w:style>
  <w:style w:type="paragraph" w:customStyle="1" w:styleId="47">
    <w:name w:val="Char Char6"/>
    <w:basedOn w:val="1"/>
    <w:qFormat/>
    <w:uiPriority w:val="0"/>
  </w:style>
  <w:style w:type="paragraph" w:customStyle="1" w:styleId="48">
    <w:name w:val="Char Char Char Char1"/>
    <w:basedOn w:val="1"/>
    <w:qFormat/>
    <w:uiPriority w:val="0"/>
    <w:pPr>
      <w:tabs>
        <w:tab w:val="left" w:pos="360"/>
      </w:tabs>
    </w:pPr>
  </w:style>
  <w:style w:type="paragraph" w:customStyle="1" w:styleId="49">
    <w:name w:val="Char Char11"/>
    <w:basedOn w:val="1"/>
    <w:qFormat/>
    <w:uiPriority w:val="0"/>
  </w:style>
  <w:style w:type="paragraph" w:customStyle="1" w:styleId="50">
    <w:name w:val="Char1"/>
    <w:basedOn w:val="1"/>
    <w:qFormat/>
    <w:uiPriority w:val="0"/>
  </w:style>
  <w:style w:type="paragraph" w:customStyle="1" w:styleId="51">
    <w:name w:val="Char Char5"/>
    <w:basedOn w:val="1"/>
    <w:qFormat/>
    <w:uiPriority w:val="0"/>
  </w:style>
  <w:style w:type="paragraph" w:customStyle="1" w:styleId="52">
    <w:name w:val="Char Char Char1"/>
    <w:basedOn w:val="1"/>
    <w:qFormat/>
    <w:uiPriority w:val="0"/>
  </w:style>
  <w:style w:type="paragraph" w:customStyle="1" w:styleId="53">
    <w:name w:val="列表段落1"/>
    <w:basedOn w:val="1"/>
    <w:qFormat/>
    <w:uiPriority w:val="0"/>
    <w:pPr>
      <w:ind w:firstLine="420" w:firstLineChars="200"/>
    </w:pPr>
  </w:style>
  <w:style w:type="paragraph" w:customStyle="1" w:styleId="54">
    <w:name w:val="Char Char4"/>
    <w:basedOn w:val="1"/>
    <w:qFormat/>
    <w:uiPriority w:val="0"/>
  </w:style>
  <w:style w:type="paragraph" w:customStyle="1" w:styleId="55">
    <w:name w:val="Char Char3"/>
    <w:basedOn w:val="1"/>
    <w:qFormat/>
    <w:uiPriority w:val="0"/>
  </w:style>
  <w:style w:type="paragraph" w:customStyle="1" w:styleId="56">
    <w:name w:val="Char Char2"/>
    <w:basedOn w:val="1"/>
    <w:qFormat/>
    <w:uiPriority w:val="0"/>
  </w:style>
  <w:style w:type="paragraph" w:customStyle="1" w:styleId="57">
    <w:name w:val="TOC 标题1"/>
    <w:basedOn w:val="3"/>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8">
    <w:name w:val="修订2"/>
    <w:hidden/>
    <w:semiHidden/>
    <w:qFormat/>
    <w:uiPriority w:val="99"/>
    <w:rPr>
      <w:rFonts w:ascii="Times New Roman" w:hAnsi="Times New Roman" w:eastAsia="宋体" w:cs="Times New Roman"/>
      <w:kern w:val="2"/>
      <w:sz w:val="21"/>
      <w:lang w:val="en-US" w:eastAsia="zh-CN" w:bidi="ar-SA"/>
    </w:rPr>
  </w:style>
  <w:style w:type="paragraph" w:customStyle="1" w:styleId="59">
    <w:name w:val="修订3"/>
    <w:hidden/>
    <w:semiHidden/>
    <w:qFormat/>
    <w:uiPriority w:val="99"/>
    <w:rPr>
      <w:rFonts w:ascii="Times New Roman" w:hAnsi="Times New Roman" w:eastAsia="宋体" w:cs="Times New Roman"/>
      <w:kern w:val="2"/>
      <w:sz w:val="21"/>
      <w:lang w:val="en-US" w:eastAsia="zh-CN" w:bidi="ar-SA"/>
    </w:rPr>
  </w:style>
  <w:style w:type="character" w:customStyle="1" w:styleId="60">
    <w:name w:val="unnamed11"/>
    <w:qFormat/>
    <w:uiPriority w:val="0"/>
    <w:rPr>
      <w:rFonts w:hint="eastAsia" w:ascii="宋体" w:hAnsi="宋体" w:eastAsia="宋体"/>
      <w:sz w:val="18"/>
    </w:rPr>
  </w:style>
  <w:style w:type="character" w:customStyle="1" w:styleId="61">
    <w:name w:val="read"/>
    <w:basedOn w:val="27"/>
    <w:qFormat/>
    <w:uiPriority w:val="0"/>
  </w:style>
  <w:style w:type="character" w:customStyle="1" w:styleId="62">
    <w:name w:val="标题 字符"/>
    <w:link w:val="23"/>
    <w:qFormat/>
    <w:uiPriority w:val="0"/>
    <w:rPr>
      <w:rFonts w:ascii="Cambria" w:hAnsi="Cambria"/>
      <w:b/>
      <w:kern w:val="2"/>
      <w:sz w:val="32"/>
    </w:rPr>
  </w:style>
  <w:style w:type="character" w:customStyle="1" w:styleId="63">
    <w:name w:val="正文文本 字符"/>
    <w:link w:val="10"/>
    <w:qFormat/>
    <w:uiPriority w:val="0"/>
    <w:rPr>
      <w:rFonts w:ascii="宋体"/>
      <w:kern w:val="0"/>
    </w:rPr>
  </w:style>
  <w:style w:type="character" w:customStyle="1" w:styleId="64">
    <w:name w:val="页眉 字符"/>
    <w:link w:val="16"/>
    <w:qFormat/>
    <w:uiPriority w:val="99"/>
    <w:rPr>
      <w:kern w:val="2"/>
      <w:sz w:val="18"/>
    </w:rPr>
  </w:style>
  <w:style w:type="character" w:customStyle="1" w:styleId="65">
    <w:name w:val="标题 4 字符"/>
    <w:basedOn w:val="27"/>
    <w:link w:val="6"/>
    <w:semiHidden/>
    <w:qFormat/>
    <w:uiPriority w:val="9"/>
    <w:rPr>
      <w:rFonts w:ascii="Calibri Light" w:hAnsi="Calibri Light" w:eastAsia="宋体" w:cs="黑体"/>
      <w:b/>
      <w:bCs/>
      <w:kern w:val="2"/>
      <w:sz w:val="28"/>
      <w:szCs w:val="28"/>
    </w:rPr>
  </w:style>
  <w:style w:type="character" w:customStyle="1" w:styleId="66">
    <w:name w:val="批注文字 字符"/>
    <w:basedOn w:val="27"/>
    <w:link w:val="9"/>
    <w:qFormat/>
    <w:uiPriority w:val="0"/>
    <w:rPr>
      <w:kern w:val="2"/>
      <w:sz w:val="21"/>
    </w:rPr>
  </w:style>
  <w:style w:type="character" w:customStyle="1" w:styleId="67">
    <w:name w:val="批注文字 Char"/>
    <w:qFormat/>
    <w:uiPriority w:val="99"/>
    <w:rPr>
      <w:kern w:val="2"/>
      <w:sz w:val="21"/>
    </w:rPr>
  </w:style>
  <w:style w:type="character" w:customStyle="1" w:styleId="68">
    <w:name w:val="标题 3 字符"/>
    <w:basedOn w:val="27"/>
    <w:link w:val="5"/>
    <w:qFormat/>
    <w:uiPriority w:val="0"/>
    <w:rPr>
      <w:b/>
      <w:kern w:val="2"/>
      <w:sz w:val="32"/>
    </w:rPr>
  </w:style>
  <w:style w:type="character" w:customStyle="1" w:styleId="69">
    <w:name w:val="HTML 预设格式 字符"/>
    <w:basedOn w:val="27"/>
    <w:link w:val="21"/>
    <w:qFormat/>
    <w:uiPriority w:val="99"/>
    <w:rPr>
      <w:rFonts w:ascii="宋体" w:hAnsi="宋体" w:cs="宋体"/>
      <w:sz w:val="24"/>
      <w:szCs w:val="24"/>
    </w:rPr>
  </w:style>
  <w:style w:type="character" w:customStyle="1" w:styleId="70">
    <w:name w:val="页脚 字符"/>
    <w:basedOn w:val="27"/>
    <w:link w:val="15"/>
    <w:qFormat/>
    <w:uiPriority w:val="99"/>
    <w:rPr>
      <w:kern w:val="2"/>
      <w:sz w:val="18"/>
    </w:rPr>
  </w:style>
  <w:style w:type="paragraph" w:customStyle="1" w:styleId="71">
    <w:name w:val="修订4"/>
    <w:hidden/>
    <w:semiHidden/>
    <w:qFormat/>
    <w:uiPriority w:val="99"/>
    <w:rPr>
      <w:rFonts w:ascii="Times New Roman" w:hAnsi="Times New Roman" w:eastAsia="宋体" w:cs="Times New Roman"/>
      <w:kern w:val="2"/>
      <w:sz w:val="21"/>
      <w:lang w:val="en-US" w:eastAsia="zh-CN" w:bidi="ar-SA"/>
    </w:rPr>
  </w:style>
  <w:style w:type="paragraph" w:customStyle="1" w:styleId="72">
    <w:name w:val="修订5"/>
    <w:hidden/>
    <w:semiHidden/>
    <w:qFormat/>
    <w:uiPriority w:val="99"/>
    <w:rPr>
      <w:rFonts w:ascii="Times New Roman" w:hAnsi="Times New Roman" w:eastAsia="宋体" w:cs="Times New Roman"/>
      <w:kern w:val="2"/>
      <w:sz w:val="21"/>
      <w:lang w:val="en-US" w:eastAsia="zh-CN" w:bidi="ar-SA"/>
    </w:rPr>
  </w:style>
  <w:style w:type="paragraph" w:customStyle="1" w:styleId="73">
    <w:name w:val="修订6"/>
    <w:hidden/>
    <w:semiHidden/>
    <w:qFormat/>
    <w:uiPriority w:val="99"/>
    <w:rPr>
      <w:rFonts w:ascii="Times New Roman" w:hAnsi="Times New Roman" w:eastAsia="宋体" w:cs="Times New Roman"/>
      <w:kern w:val="2"/>
      <w:sz w:val="21"/>
      <w:lang w:val="en-US" w:eastAsia="zh-CN" w:bidi="ar-SA"/>
    </w:rPr>
  </w:style>
  <w:style w:type="paragraph" w:customStyle="1" w:styleId="74">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0</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2024-11-21T08:14:00Z</dcterms:created>
  <cp:lastModifiedBy>xuchen.zhang</cp:lastModifiedBy>
  <cp:lastPrinted>2017-10-31T06:33:00Z</cp:lastPrinted>
  <dcterms:modified xsi:type="dcterms:W3CDTF">2025-11-21T06:28:48Z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