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r>
        <w:rPr>
          <w:rFonts w:hint="eastAsia" w:ascii="华文仿宋" w:hAnsi="华文仿宋" w:eastAsia="华文仿宋" w:cs="华文仿宋"/>
          <w:b/>
          <w:bCs/>
          <w:sz w:val="32"/>
          <w:szCs w:val="32"/>
          <w:highlight w:val="none"/>
          <w:lang w:eastAsia="zh-CN"/>
        </w:rPr>
        <w:t>渤银理财财收有略系列固定收益类一年封闭式理财产品2026年46号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w:t>
      </w:r>
      <w:bookmarkStart w:id="3" w:name="_GoBack"/>
      <w:bookmarkEnd w:id="3"/>
      <w:r>
        <w:rPr>
          <w:rFonts w:ascii="宋体" w:hAnsi="宋体" w:eastAsia="宋体"/>
          <w:b/>
          <w:bCs/>
          <w:sz w:val="24"/>
          <w:szCs w:val="24"/>
          <w:highlight w:val="none"/>
        </w:rPr>
        <w:t>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eastAsia="zh-CN"/>
        </w:rPr>
        <w:t>渤银理财财收有略系列固定收益类一年封闭式理财产品2026年46号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eastAsia="zh-CN"/>
              </w:rPr>
              <w:t>渤银理财财收有略系列固定收益类一年封闭式理财产品2026年46号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eastAsia="zh-CN"/>
              </w:rPr>
              <w:t>CSFB1Y26046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A类份额：渤银理财财收有略一年2026年46号A款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B类份额：（私行专属）渤银理财财收有略一年2026年46号B款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类份额：（私行定制）渤银理财财收有略一年2026年46号C款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产品</w:t>
            </w:r>
            <w:r>
              <w:rPr>
                <w:rFonts w:hint="eastAsia" w:ascii="宋体" w:hAnsi="宋体" w:eastAsia="宋体"/>
                <w:sz w:val="24"/>
                <w:szCs w:val="24"/>
                <w:highlight w:val="none"/>
              </w:rPr>
              <w:t>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eastAsia="zh-CN"/>
              </w:rPr>
              <w:t>CSFB1Y26046</w:t>
            </w:r>
            <w:r>
              <w:rPr>
                <w:rFonts w:hint="eastAsia" w:ascii="宋体" w:hAnsi="宋体" w:eastAsia="宋体"/>
                <w:sz w:val="24"/>
                <w:szCs w:val="24"/>
                <w:highlight w:val="none"/>
              </w:rPr>
              <w:t>A】</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CSFB1Y26046</w:t>
            </w:r>
            <w:r>
              <w:rPr>
                <w:rFonts w:hint="eastAsia" w:ascii="宋体" w:hAnsi="宋体" w:eastAsia="宋体"/>
                <w:sz w:val="24"/>
                <w:szCs w:val="24"/>
                <w:highlight w:val="none"/>
              </w:rPr>
              <w:t>B】</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eastAsia="zh-CN"/>
              </w:rPr>
              <w:t>CSFB1Y26046</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rPr>
              <w:t>Z7008426000</w:t>
            </w:r>
            <w:r>
              <w:rPr>
                <w:rFonts w:hint="eastAsia" w:ascii="宋体" w:hAnsi="宋体" w:eastAsia="宋体" w:cs="宋体"/>
                <w:sz w:val="24"/>
                <w:szCs w:val="24"/>
                <w:lang w:val="en-US" w:eastAsia="zh-CN"/>
              </w:rPr>
              <w:t>093</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60亿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p>
          <w:p>
            <w:pPr>
              <w:spacing w:line="300" w:lineRule="auto"/>
              <w:jc w:val="left"/>
              <w:rPr>
                <w:rFonts w:hint="eastAsia" w:ascii="宋体" w:hAnsi="宋体" w:eastAsia="宋体"/>
                <w:sz w:val="24"/>
                <w:szCs w:val="24"/>
                <w:highlight w:val="none"/>
              </w:rPr>
            </w:pP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8</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若有投资者购买了本产品且本产品不成立，本产品管理人最晚于产品计划成立日对产品不成立进行信息披露，在</w:t>
            </w:r>
            <w:r>
              <w:rPr>
                <w:rFonts w:hint="eastAsia" w:ascii="宋体" w:hAnsi="宋体" w:eastAsia="宋体"/>
                <w:sz w:val="24"/>
                <w:szCs w:val="24"/>
                <w:highlight w:val="none"/>
              </w:rPr>
              <w:t>认购期</w:t>
            </w:r>
            <w:r>
              <w:rPr>
                <w:rFonts w:ascii="宋体" w:hAnsi="宋体" w:eastAsia="宋体"/>
                <w:sz w:val="24"/>
                <w:szCs w:val="24"/>
                <w:highlight w:val="none"/>
              </w:rPr>
              <w:t>结束后5个工作日内，投资者认购资金（如已扣款至产品募集账户）将返还至投资者约定交易账户，在途期间投资者认购资金不计息。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2027</w:t>
            </w:r>
            <w:r>
              <w:rPr>
                <w:rFonts w:ascii="宋体" w:hAnsi="宋体" w:eastAsia="宋体"/>
                <w:sz w:val="24"/>
                <w:szCs w:val="24"/>
                <w:highlight w:val="none"/>
              </w:rPr>
              <w:t>】年【</w:t>
            </w:r>
            <w:r>
              <w:rPr>
                <w:rFonts w:hint="eastAsia" w:ascii="宋体" w:hAnsi="宋体" w:eastAsia="宋体"/>
                <w:sz w:val="24"/>
                <w:szCs w:val="24"/>
                <w:highlight w:val="none"/>
                <w:lang w:val="en-US" w:eastAsia="zh-CN"/>
              </w:rPr>
              <w:t>5</w:t>
            </w:r>
            <w:r>
              <w:rPr>
                <w:rFonts w:ascii="宋体" w:hAnsi="宋体" w:eastAsia="宋体"/>
                <w:sz w:val="24"/>
                <w:szCs w:val="24"/>
                <w:highlight w:val="none"/>
              </w:rPr>
              <w:t>】月【</w:t>
            </w:r>
            <w:r>
              <w:rPr>
                <w:rFonts w:hint="eastAsia" w:ascii="宋体" w:hAnsi="宋体" w:eastAsia="宋体"/>
                <w:sz w:val="24"/>
                <w:szCs w:val="24"/>
                <w:highlight w:val="none"/>
                <w:lang w:val="en-US" w:eastAsia="zh-CN"/>
              </w:rPr>
              <w:t>13</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400</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年化【2.</w:t>
            </w:r>
            <w:r>
              <w:rPr>
                <w:rFonts w:hint="eastAsia" w:ascii="宋体" w:hAnsi="宋体" w:eastAsia="宋体"/>
                <w:b/>
                <w:bCs/>
                <w:sz w:val="24"/>
                <w:szCs w:val="24"/>
                <w:highlight w:val="none"/>
                <w:lang w:val="en-US" w:eastAsia="zh-CN"/>
              </w:rPr>
              <w:t>2</w:t>
            </w:r>
            <w:r>
              <w:rPr>
                <w:rFonts w:hint="eastAsia" w:ascii="宋体" w:hAnsi="宋体" w:eastAsia="宋体"/>
                <w:b/>
                <w:bCs/>
                <w:sz w:val="24"/>
                <w:szCs w:val="24"/>
                <w:highlight w:val="none"/>
              </w:rPr>
              <w:t>5%-2.</w:t>
            </w:r>
            <w:r>
              <w:rPr>
                <w:rFonts w:hint="eastAsia" w:ascii="宋体" w:hAnsi="宋体" w:eastAsia="宋体"/>
                <w:b/>
                <w:bCs/>
                <w:sz w:val="24"/>
                <w:szCs w:val="24"/>
                <w:highlight w:val="none"/>
                <w:lang w:val="en-US" w:eastAsia="zh-CN"/>
              </w:rPr>
              <w:t>8</w:t>
            </w:r>
            <w:r>
              <w:rPr>
                <w:rFonts w:hint="eastAsia" w:ascii="宋体" w:hAnsi="宋体" w:eastAsia="宋体"/>
                <w:b/>
                <w:bCs/>
                <w:sz w:val="24"/>
                <w:szCs w:val="24"/>
                <w:highlight w:val="none"/>
              </w:rPr>
              <w:t>5%】</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年化【2.4</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rPr>
              <w:t>%-3.0</w:t>
            </w:r>
            <w:r>
              <w:rPr>
                <w:rFonts w:hint="eastAsia" w:ascii="宋体" w:hAnsi="宋体" w:eastAsia="宋体"/>
                <w:b/>
                <w:bCs/>
                <w:sz w:val="24"/>
                <w:szCs w:val="24"/>
                <w:highlight w:val="none"/>
                <w:lang w:val="en-US" w:eastAsia="zh-CN"/>
              </w:rPr>
              <w:t>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eastAsia="zh-CN"/>
              </w:rPr>
              <w:t>2.</w:t>
            </w:r>
            <w:r>
              <w:rPr>
                <w:rFonts w:hint="eastAsia" w:ascii="宋体" w:hAnsi="宋体" w:eastAsia="宋体"/>
                <w:b/>
                <w:bCs/>
                <w:sz w:val="24"/>
                <w:szCs w:val="24"/>
                <w:highlight w:val="none"/>
                <w:lang w:val="en-US" w:eastAsia="zh-CN"/>
              </w:rPr>
              <w:t>45</w:t>
            </w:r>
            <w:r>
              <w:rPr>
                <w:rFonts w:hint="eastAsia" w:ascii="宋体" w:hAnsi="宋体" w:eastAsia="宋体"/>
                <w:b/>
                <w:bCs/>
                <w:sz w:val="24"/>
                <w:szCs w:val="24"/>
                <w:highlight w:val="none"/>
                <w:lang w:eastAsia="zh-CN"/>
              </w:rPr>
              <w:t>%-3.</w:t>
            </w:r>
            <w:r>
              <w:rPr>
                <w:rFonts w:hint="eastAsia" w:ascii="宋体" w:hAnsi="宋体" w:eastAsia="宋体"/>
                <w:b/>
                <w:bCs/>
                <w:sz w:val="24"/>
                <w:szCs w:val="24"/>
                <w:highlight w:val="none"/>
                <w:lang w:val="en-US" w:eastAsia="zh-CN"/>
              </w:rPr>
              <w:t>05</w:t>
            </w:r>
            <w:r>
              <w:rPr>
                <w:rFonts w:hint="eastAsia" w:ascii="宋体" w:hAnsi="宋体" w:eastAsia="宋体"/>
                <w:b/>
                <w:bCs/>
                <w:sz w:val="24"/>
                <w:szCs w:val="24"/>
                <w:highlight w:val="none"/>
                <w:lang w:eastAsia="zh-CN"/>
              </w:rPr>
              <w:t>%</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C</w:t>
            </w:r>
            <w:r>
              <w:rPr>
                <w:rFonts w:hint="eastAsia" w:ascii="宋体" w:hAnsi="宋体" w:eastAsia="宋体" w:cs="宋体"/>
                <w:b/>
                <w:bCs/>
                <w:sz w:val="24"/>
                <w:szCs w:val="24"/>
                <w:highlight w:val="none"/>
              </w:rPr>
              <w:t>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0.25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0.10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lang w:val="en-US" w:eastAsia="zh-CN"/>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lang w:val="en-US" w:eastAsia="zh-CN"/>
              </w:rPr>
              <w:t>C</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0.05</w:t>
            </w:r>
            <w:r>
              <w:rPr>
                <w:rFonts w:hint="eastAsia" w:ascii="宋体" w:hAnsi="宋体" w:eastAsia="宋体"/>
                <w:b/>
                <w:bCs/>
                <w:sz w:val="24"/>
                <w:szCs w:val="24"/>
                <w:highlight w:val="none"/>
              </w:rPr>
              <w:t>】%/年</w:t>
            </w:r>
            <w:r>
              <w:rPr>
                <w:rFonts w:hint="eastAsia" w:ascii="宋体" w:hAnsi="宋体" w:eastAsia="宋体"/>
                <w:sz w:val="24"/>
                <w:szCs w:val="24"/>
                <w:highlight w:val="none"/>
                <w:lang w:val="en-US" w:eastAsia="zh-CN"/>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0.02</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3.理财产品</w:t>
            </w:r>
            <w:r>
              <w:rPr>
                <w:rFonts w:hint="eastAsia" w:ascii="宋体" w:hAnsi="宋体" w:eastAsia="宋体"/>
                <w:b/>
                <w:bCs/>
                <w:sz w:val="24"/>
                <w:szCs w:val="24"/>
                <w:highlight w:val="none"/>
              </w:rPr>
              <w:t>实际</w:t>
            </w:r>
            <w:r>
              <w:rPr>
                <w:rFonts w:ascii="宋体" w:hAnsi="宋体" w:eastAsia="宋体"/>
                <w:b/>
                <w:bCs/>
                <w:sz w:val="24"/>
                <w:szCs w:val="24"/>
                <w:highlight w:val="none"/>
              </w:rPr>
              <w:t>终止日至资金到账日为终止清算期，上述清算期内均不计付</w:t>
            </w:r>
            <w:r>
              <w:rPr>
                <w:rFonts w:hint="eastAsia" w:ascii="宋体" w:hAnsi="宋体" w:eastAsia="宋体"/>
                <w:b/>
                <w:bCs/>
                <w:sz w:val="24"/>
                <w:szCs w:val="24"/>
                <w:highlight w:val="none"/>
              </w:rPr>
              <w:t>利息</w:t>
            </w:r>
            <w:r>
              <w:rPr>
                <w:rFonts w:ascii="宋体" w:hAnsi="宋体" w:eastAsia="宋体"/>
                <w:b/>
                <w:bCs/>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1.久期配置策略：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2.信用类债券投资策略：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3.息差策略：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4.非标准化债权类资产投资策略：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3</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w:t>
      </w:r>
      <w:r>
        <w:rPr>
          <w:rFonts w:hint="eastAsia" w:ascii="宋体" w:hAnsi="宋体" w:eastAsia="宋体"/>
          <w:sz w:val="24"/>
          <w:szCs w:val="24"/>
          <w:highlight w:val="none"/>
          <w:lang w:val="en-US" w:eastAsia="zh-CN"/>
        </w:rPr>
        <w:t>6</w:t>
      </w:r>
      <w:r>
        <w:rPr>
          <w:rFonts w:hint="eastAsia" w:ascii="宋体" w:hAnsi="宋体" w:eastAsia="宋体"/>
          <w:sz w:val="24"/>
          <w:szCs w:val="24"/>
          <w:highlight w:val="none"/>
          <w:lang w:eastAsia="zh-CN"/>
        </w:rPr>
        <w:t>】年【</w:t>
      </w:r>
      <w:r>
        <w:rPr>
          <w:rFonts w:hint="eastAsia" w:ascii="宋体" w:hAnsi="宋体" w:eastAsia="宋体"/>
          <w:sz w:val="24"/>
          <w:szCs w:val="24"/>
          <w:highlight w:val="none"/>
          <w:lang w:val="en-US" w:eastAsia="zh-CN"/>
        </w:rPr>
        <w:t>4</w:t>
      </w:r>
      <w:r>
        <w:rPr>
          <w:rFonts w:hint="eastAsia" w:ascii="宋体" w:hAnsi="宋体" w:eastAsia="宋体"/>
          <w:sz w:val="24"/>
          <w:szCs w:val="24"/>
          <w:highlight w:val="none"/>
          <w:lang w:eastAsia="zh-CN"/>
        </w:rPr>
        <w:t>】月【</w:t>
      </w:r>
      <w:r>
        <w:rPr>
          <w:rFonts w:hint="eastAsia" w:ascii="宋体" w:hAnsi="宋体" w:eastAsia="宋体"/>
          <w:sz w:val="24"/>
          <w:szCs w:val="24"/>
          <w:highlight w:val="none"/>
          <w:lang w:val="en-US" w:eastAsia="zh-CN"/>
        </w:rPr>
        <w:t>7</w:t>
      </w:r>
      <w:r>
        <w:rPr>
          <w:rFonts w:hint="eastAsia" w:ascii="宋体" w:hAnsi="宋体" w:eastAsia="宋体"/>
          <w:sz w:val="24"/>
          <w:szCs w:val="24"/>
          <w:highlight w:val="none"/>
          <w:lang w:eastAsia="zh-CN"/>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30万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600万</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.法律法规规定或</w:t>
      </w:r>
      <w:r>
        <w:rPr>
          <w:rFonts w:hint="eastAsia" w:ascii="宋体" w:hAnsi="宋体" w:eastAsia="宋体"/>
          <w:sz w:val="24"/>
          <w:szCs w:val="24"/>
          <w:highlight w:val="none"/>
        </w:rPr>
        <w:t>产品</w:t>
      </w:r>
      <w:r>
        <w:rPr>
          <w:rFonts w:ascii="宋体" w:hAnsi="宋体" w:eastAsia="宋体"/>
          <w:sz w:val="24"/>
          <w:szCs w:val="24"/>
          <w:highlight w:val="none"/>
        </w:rPr>
        <w:t>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如果投资者的认购申请被拒绝，被拒绝的认购款项将全额退还给投资者，扣款日至资金返还日期间管理人不计付利息。投资者通过销售服务机构购买理财产品的，以销售服务机构的规定为准。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ascii="宋体" w:hAnsi="宋体" w:eastAsia="宋体"/>
          <w:sz w:val="24"/>
          <w:szCs w:val="24"/>
          <w:highlight w:val="none"/>
        </w:rPr>
        <w:t>若有投资者购买了本产品且本产品不成立，本产品管理人</w:t>
      </w:r>
      <w:r>
        <w:rPr>
          <w:rFonts w:hint="eastAsia" w:ascii="宋体" w:hAnsi="宋体" w:eastAsia="宋体"/>
          <w:sz w:val="24"/>
          <w:szCs w:val="24"/>
          <w:highlight w:val="none"/>
        </w:rPr>
        <w:t>将不</w:t>
      </w:r>
      <w:r>
        <w:rPr>
          <w:rFonts w:ascii="宋体" w:hAnsi="宋体" w:eastAsia="宋体"/>
          <w:sz w:val="24"/>
          <w:szCs w:val="24"/>
          <w:highlight w:val="none"/>
        </w:rPr>
        <w:t>晚于产品</w:t>
      </w:r>
      <w:r>
        <w:rPr>
          <w:rFonts w:hint="eastAsia" w:ascii="宋体" w:hAnsi="宋体" w:eastAsia="宋体"/>
          <w:sz w:val="24"/>
          <w:szCs w:val="24"/>
          <w:highlight w:val="none"/>
        </w:rPr>
        <w:t>计划成立日</w:t>
      </w:r>
      <w:r>
        <w:rPr>
          <w:rFonts w:ascii="宋体" w:hAnsi="宋体" w:eastAsia="宋体"/>
          <w:sz w:val="24"/>
          <w:szCs w:val="24"/>
          <w:highlight w:val="none"/>
        </w:rPr>
        <w:t>对产品不成立进行信息披露，在</w:t>
      </w:r>
      <w:r>
        <w:rPr>
          <w:rFonts w:hint="eastAsia" w:ascii="宋体" w:hAnsi="宋体" w:eastAsia="宋体"/>
          <w:sz w:val="24"/>
          <w:szCs w:val="24"/>
          <w:highlight w:val="none"/>
        </w:rPr>
        <w:t>认购</w:t>
      </w:r>
      <w:r>
        <w:rPr>
          <w:rFonts w:ascii="宋体" w:hAnsi="宋体" w:eastAsia="宋体"/>
          <w:sz w:val="24"/>
          <w:szCs w:val="24"/>
          <w:highlight w:val="none"/>
        </w:rPr>
        <w:t>期结束后5个工作日内，投资者认购资金（如已扣款至产品募集账户）将返还至投资者约定交易账户，</w:t>
      </w:r>
      <w:r>
        <w:rPr>
          <w:rFonts w:ascii="宋体" w:hAnsi="宋体" w:eastAsia="宋体"/>
          <w:b/>
          <w:bCs/>
          <w:sz w:val="24"/>
          <w:szCs w:val="24"/>
          <w:highlight w:val="none"/>
        </w:rPr>
        <w:t>在途期间投资者认购资金</w:t>
      </w:r>
      <w:r>
        <w:rPr>
          <w:rFonts w:hint="eastAsia" w:ascii="宋体" w:hAnsi="宋体" w:eastAsia="宋体"/>
          <w:b/>
          <w:bCs/>
          <w:sz w:val="24"/>
          <w:szCs w:val="24"/>
          <w:highlight w:val="none"/>
        </w:rPr>
        <w:t>管理人</w:t>
      </w:r>
      <w:r>
        <w:rPr>
          <w:rFonts w:ascii="宋体" w:hAnsi="宋体" w:eastAsia="宋体"/>
          <w:b/>
          <w:bCs/>
          <w:sz w:val="24"/>
          <w:szCs w:val="24"/>
          <w:highlight w:val="none"/>
        </w:rPr>
        <w:t>不计付利息。</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7"/>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8"/>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2.如产品正常到期或提前终止，理财资金于到期日（实际到期日或提前终止</w:t>
      </w:r>
      <w:r>
        <w:rPr>
          <w:rFonts w:hint="eastAsia" w:ascii="宋体" w:hAnsi="宋体" w:eastAsia="宋体"/>
          <w:sz w:val="24"/>
          <w:szCs w:val="24"/>
          <w:highlight w:val="none"/>
        </w:rPr>
        <w:t>日）后【</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个工作日内根据实际情况一次性分配，如遇非工作日则顺延至下一</w:t>
      </w:r>
      <w:r>
        <w:rPr>
          <w:rFonts w:hint="eastAsia" w:ascii="宋体" w:hAnsi="宋体" w:eastAsia="宋体"/>
          <w:sz w:val="24"/>
          <w:szCs w:val="24"/>
          <w:highlight w:val="none"/>
        </w:rPr>
        <w:t>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理财产品到期日为理财产品终止日（含提前终止）。产品到期后，理财产品终止运作，进入清算期，清算期不计算投资收益。理财资产清算后扣除理财相关费用、缴纳所欠税款并清偿理财产品负债后，理财利益按投资者持有的理财产品份额比例进行分配。清算期原则上不得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个工作日，清算期超过</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如遇国家金融政策、监管政策、相关法律法规发生变化，或本产品所投资资产的市场发生重大市场波动，或融资方、资产发行人及交易方出现违约或未按约定偿还本息、或投资市场出现流动性不足、资产未能正常买卖结算或后续加入资金不足及其他情形导致投资资产不能及时变现，则渤银理财有权将产品实际结算延长至相关投资资产变现或追偿处置完毕为止，本产品管理人将尽快对相关资产进行变现，并将变现后的非现金类资产与原有现金类资产在扣除相关费用后向投资者分配。延长期内不计收益，延期清算期间不计付利息。</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银行股份有限公司，住所</w:t>
      </w:r>
      <w:r>
        <w:rPr>
          <w:rFonts w:hint="eastAsia" w:ascii="宋体" w:hAnsi="宋体" w:eastAsia="宋体"/>
          <w:sz w:val="24"/>
          <w:szCs w:val="24"/>
          <w:highlight w:val="none"/>
          <w:lang w:eastAsia="zh-CN"/>
        </w:rPr>
        <w:t>：</w:t>
      </w:r>
      <w:r>
        <w:rPr>
          <w:rFonts w:hint="eastAsia" w:ascii="宋体" w:hAnsi="宋体" w:eastAsia="宋体"/>
          <w:sz w:val="24"/>
          <w:szCs w:val="24"/>
          <w:highlight w:val="none"/>
        </w:rPr>
        <w:t>天津市海河东路</w:t>
      </w:r>
      <w:r>
        <w:rPr>
          <w:rFonts w:ascii="宋体" w:hAnsi="宋体" w:eastAsia="宋体"/>
          <w:sz w:val="24"/>
          <w:szCs w:val="24"/>
          <w:highlight w:val="none"/>
        </w:rPr>
        <w:t>218号渤海银行大厦，客户服务热线</w:t>
      </w:r>
      <w:r>
        <w:rPr>
          <w:rFonts w:hint="eastAsia" w:ascii="宋体" w:hAnsi="宋体" w:eastAsia="宋体"/>
          <w:sz w:val="24"/>
          <w:szCs w:val="24"/>
          <w:highlight w:val="none"/>
          <w:lang w:eastAsia="zh-CN"/>
        </w:rPr>
        <w:t>：</w:t>
      </w:r>
      <w:r>
        <w:rPr>
          <w:rFonts w:ascii="宋体" w:hAnsi="宋体" w:eastAsia="宋体"/>
          <w:sz w:val="24"/>
          <w:szCs w:val="24"/>
          <w:highlight w:val="none"/>
        </w:rPr>
        <w:t>9</w:t>
      </w:r>
      <w:r>
        <w:rPr>
          <w:rFonts w:hint="eastAsia" w:ascii="宋体" w:hAnsi="宋体" w:eastAsia="宋体"/>
          <w:sz w:val="24"/>
          <w:szCs w:val="24"/>
          <w:highlight w:val="none"/>
          <w:lang w:val="en-US" w:eastAsia="zh-CN"/>
        </w:rPr>
        <w:t>55</w:t>
      </w:r>
      <w:r>
        <w:rPr>
          <w:rFonts w:ascii="宋体" w:hAnsi="宋体" w:eastAsia="宋体"/>
          <w:sz w:val="24"/>
          <w:szCs w:val="24"/>
          <w:highlight w:val="none"/>
        </w:rPr>
        <w:t>41</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C507B729"/>
    <w:multiLevelType w:val="singleLevel"/>
    <w:tmpl w:val="C507B729"/>
    <w:lvl w:ilvl="0" w:tentative="0">
      <w:start w:val="4"/>
      <w:numFmt w:val="decimal"/>
      <w:lvlText w:val="%1."/>
      <w:lvlJc w:val="left"/>
      <w:pPr>
        <w:tabs>
          <w:tab w:val="left" w:pos="312"/>
        </w:tabs>
      </w:pPr>
    </w:lvl>
  </w:abstractNum>
  <w:abstractNum w:abstractNumId="2">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3">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5">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6">
    <w:nsid w:val="57E61E1F"/>
    <w:multiLevelType w:val="singleLevel"/>
    <w:tmpl w:val="57E61E1F"/>
    <w:lvl w:ilvl="0" w:tentative="0">
      <w:start w:val="1"/>
      <w:numFmt w:val="chineseCounting"/>
      <w:suff w:val="nothing"/>
      <w:lvlText w:val="（%1）"/>
      <w:lvlJc w:val="left"/>
      <w:rPr>
        <w:rFonts w:hint="eastAsia"/>
      </w:rPr>
    </w:lvl>
  </w:abstractNum>
  <w:abstractNum w:abstractNumId="7">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2"/>
  </w:num>
  <w:num w:numId="2">
    <w:abstractNumId w:val="3"/>
  </w:num>
  <w:num w:numId="3">
    <w:abstractNumId w:val="4"/>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FiODI4OTlkNWI3ZGMyMTI4M2FjZjI0ZjQ4ZWY2ZjcifQ=="/>
  </w:docVars>
  <w:rsids>
    <w:rsidRoot w:val="68371EB1"/>
    <w:rsid w:val="000035A3"/>
    <w:rsid w:val="00004B79"/>
    <w:rsid w:val="00006524"/>
    <w:rsid w:val="0001112B"/>
    <w:rsid w:val="00024CA9"/>
    <w:rsid w:val="00032C9C"/>
    <w:rsid w:val="00036E72"/>
    <w:rsid w:val="000506F9"/>
    <w:rsid w:val="00051841"/>
    <w:rsid w:val="00061613"/>
    <w:rsid w:val="000645E4"/>
    <w:rsid w:val="00097A18"/>
    <w:rsid w:val="000A4541"/>
    <w:rsid w:val="000A69DE"/>
    <w:rsid w:val="000B4D75"/>
    <w:rsid w:val="000B6D24"/>
    <w:rsid w:val="000B7618"/>
    <w:rsid w:val="000C0E42"/>
    <w:rsid w:val="000D10C8"/>
    <w:rsid w:val="000D12E4"/>
    <w:rsid w:val="000D6B3E"/>
    <w:rsid w:val="000E074E"/>
    <w:rsid w:val="000E5C50"/>
    <w:rsid w:val="000E7773"/>
    <w:rsid w:val="000F0D96"/>
    <w:rsid w:val="000F6272"/>
    <w:rsid w:val="00103833"/>
    <w:rsid w:val="00110210"/>
    <w:rsid w:val="00124E2B"/>
    <w:rsid w:val="0012707B"/>
    <w:rsid w:val="001421F8"/>
    <w:rsid w:val="00147E19"/>
    <w:rsid w:val="00150844"/>
    <w:rsid w:val="0016025F"/>
    <w:rsid w:val="00163B7B"/>
    <w:rsid w:val="00163C19"/>
    <w:rsid w:val="00167828"/>
    <w:rsid w:val="001807C3"/>
    <w:rsid w:val="00195677"/>
    <w:rsid w:val="001959AE"/>
    <w:rsid w:val="001A06FF"/>
    <w:rsid w:val="001A3EF5"/>
    <w:rsid w:val="001B21E7"/>
    <w:rsid w:val="001E028A"/>
    <w:rsid w:val="001E1AF9"/>
    <w:rsid w:val="0021517C"/>
    <w:rsid w:val="002154F6"/>
    <w:rsid w:val="00222AB8"/>
    <w:rsid w:val="00224686"/>
    <w:rsid w:val="002321DC"/>
    <w:rsid w:val="00232691"/>
    <w:rsid w:val="00234FEC"/>
    <w:rsid w:val="002625B5"/>
    <w:rsid w:val="00272F8D"/>
    <w:rsid w:val="00273D11"/>
    <w:rsid w:val="00285E2C"/>
    <w:rsid w:val="00286579"/>
    <w:rsid w:val="00291101"/>
    <w:rsid w:val="00293FC9"/>
    <w:rsid w:val="002A270F"/>
    <w:rsid w:val="002A2B42"/>
    <w:rsid w:val="002A42EF"/>
    <w:rsid w:val="002A4A21"/>
    <w:rsid w:val="002C758A"/>
    <w:rsid w:val="002D194A"/>
    <w:rsid w:val="002D3523"/>
    <w:rsid w:val="002E0872"/>
    <w:rsid w:val="002F5161"/>
    <w:rsid w:val="00304EF1"/>
    <w:rsid w:val="00306602"/>
    <w:rsid w:val="003071D4"/>
    <w:rsid w:val="00315230"/>
    <w:rsid w:val="00323E61"/>
    <w:rsid w:val="00337006"/>
    <w:rsid w:val="00337791"/>
    <w:rsid w:val="00345243"/>
    <w:rsid w:val="0034529F"/>
    <w:rsid w:val="0035184A"/>
    <w:rsid w:val="00352E7B"/>
    <w:rsid w:val="0036535A"/>
    <w:rsid w:val="00377CFA"/>
    <w:rsid w:val="003847C6"/>
    <w:rsid w:val="00393821"/>
    <w:rsid w:val="003A3EF0"/>
    <w:rsid w:val="003A6976"/>
    <w:rsid w:val="003C0613"/>
    <w:rsid w:val="003C0CD7"/>
    <w:rsid w:val="003C437F"/>
    <w:rsid w:val="003D4B45"/>
    <w:rsid w:val="003D61BA"/>
    <w:rsid w:val="003E00C3"/>
    <w:rsid w:val="003E6814"/>
    <w:rsid w:val="00401A62"/>
    <w:rsid w:val="00407D60"/>
    <w:rsid w:val="00415C7E"/>
    <w:rsid w:val="00423C7C"/>
    <w:rsid w:val="00426D8C"/>
    <w:rsid w:val="00432667"/>
    <w:rsid w:val="0044767E"/>
    <w:rsid w:val="0045625D"/>
    <w:rsid w:val="00456973"/>
    <w:rsid w:val="00463847"/>
    <w:rsid w:val="00465DCE"/>
    <w:rsid w:val="00475B90"/>
    <w:rsid w:val="00482C80"/>
    <w:rsid w:val="0048516D"/>
    <w:rsid w:val="0048653D"/>
    <w:rsid w:val="00490A73"/>
    <w:rsid w:val="004948FE"/>
    <w:rsid w:val="004A1854"/>
    <w:rsid w:val="004A236F"/>
    <w:rsid w:val="004A24DE"/>
    <w:rsid w:val="004A3A55"/>
    <w:rsid w:val="004C6CAC"/>
    <w:rsid w:val="004D1068"/>
    <w:rsid w:val="004D2899"/>
    <w:rsid w:val="004E4592"/>
    <w:rsid w:val="004F07A5"/>
    <w:rsid w:val="004F52C7"/>
    <w:rsid w:val="004F5F9D"/>
    <w:rsid w:val="00502807"/>
    <w:rsid w:val="00502E84"/>
    <w:rsid w:val="00514F8A"/>
    <w:rsid w:val="005153AB"/>
    <w:rsid w:val="00515C52"/>
    <w:rsid w:val="00530734"/>
    <w:rsid w:val="00530B5B"/>
    <w:rsid w:val="0053234A"/>
    <w:rsid w:val="005335D7"/>
    <w:rsid w:val="00534088"/>
    <w:rsid w:val="00542C95"/>
    <w:rsid w:val="0055047D"/>
    <w:rsid w:val="00567A24"/>
    <w:rsid w:val="00574352"/>
    <w:rsid w:val="00582F7A"/>
    <w:rsid w:val="00595056"/>
    <w:rsid w:val="00597626"/>
    <w:rsid w:val="005A1ABF"/>
    <w:rsid w:val="005A4FBD"/>
    <w:rsid w:val="005B2754"/>
    <w:rsid w:val="005C1438"/>
    <w:rsid w:val="005C518A"/>
    <w:rsid w:val="005D793C"/>
    <w:rsid w:val="005E089E"/>
    <w:rsid w:val="005E6937"/>
    <w:rsid w:val="005F42D8"/>
    <w:rsid w:val="00602943"/>
    <w:rsid w:val="006033A7"/>
    <w:rsid w:val="00605862"/>
    <w:rsid w:val="00611923"/>
    <w:rsid w:val="00625BDB"/>
    <w:rsid w:val="00627B3B"/>
    <w:rsid w:val="006376F3"/>
    <w:rsid w:val="00637DE4"/>
    <w:rsid w:val="006428F4"/>
    <w:rsid w:val="00657B03"/>
    <w:rsid w:val="006657E6"/>
    <w:rsid w:val="00672892"/>
    <w:rsid w:val="006747AF"/>
    <w:rsid w:val="00675769"/>
    <w:rsid w:val="006760F2"/>
    <w:rsid w:val="006819D7"/>
    <w:rsid w:val="00683B72"/>
    <w:rsid w:val="0068684B"/>
    <w:rsid w:val="006A143E"/>
    <w:rsid w:val="006A20BE"/>
    <w:rsid w:val="006A4900"/>
    <w:rsid w:val="006A6582"/>
    <w:rsid w:val="006B4097"/>
    <w:rsid w:val="006B6209"/>
    <w:rsid w:val="006C777F"/>
    <w:rsid w:val="006D4EEF"/>
    <w:rsid w:val="006E107C"/>
    <w:rsid w:val="006E74C4"/>
    <w:rsid w:val="006F47C1"/>
    <w:rsid w:val="006F60A6"/>
    <w:rsid w:val="0070138F"/>
    <w:rsid w:val="00702580"/>
    <w:rsid w:val="00724287"/>
    <w:rsid w:val="00743FA5"/>
    <w:rsid w:val="00744E2D"/>
    <w:rsid w:val="00745F02"/>
    <w:rsid w:val="007472A6"/>
    <w:rsid w:val="00751344"/>
    <w:rsid w:val="007519CB"/>
    <w:rsid w:val="00752553"/>
    <w:rsid w:val="007551B2"/>
    <w:rsid w:val="007559D4"/>
    <w:rsid w:val="00761C97"/>
    <w:rsid w:val="00770105"/>
    <w:rsid w:val="00786181"/>
    <w:rsid w:val="007A3AE2"/>
    <w:rsid w:val="007B0FDF"/>
    <w:rsid w:val="007B2E50"/>
    <w:rsid w:val="007B5637"/>
    <w:rsid w:val="007C38D0"/>
    <w:rsid w:val="007E691C"/>
    <w:rsid w:val="007F356D"/>
    <w:rsid w:val="008005D6"/>
    <w:rsid w:val="00801041"/>
    <w:rsid w:val="00802662"/>
    <w:rsid w:val="00806874"/>
    <w:rsid w:val="00807800"/>
    <w:rsid w:val="00810912"/>
    <w:rsid w:val="00811E62"/>
    <w:rsid w:val="00822719"/>
    <w:rsid w:val="00826B53"/>
    <w:rsid w:val="00830BF6"/>
    <w:rsid w:val="00842102"/>
    <w:rsid w:val="008502EC"/>
    <w:rsid w:val="008519ED"/>
    <w:rsid w:val="008616C8"/>
    <w:rsid w:val="00863D8A"/>
    <w:rsid w:val="008739B2"/>
    <w:rsid w:val="00876684"/>
    <w:rsid w:val="00880443"/>
    <w:rsid w:val="00887F98"/>
    <w:rsid w:val="0089136D"/>
    <w:rsid w:val="00895667"/>
    <w:rsid w:val="008A0DDF"/>
    <w:rsid w:val="008B40A4"/>
    <w:rsid w:val="008C69FC"/>
    <w:rsid w:val="008D293D"/>
    <w:rsid w:val="008D43C5"/>
    <w:rsid w:val="008D54DA"/>
    <w:rsid w:val="008E45B9"/>
    <w:rsid w:val="008F0B03"/>
    <w:rsid w:val="00910843"/>
    <w:rsid w:val="0092237C"/>
    <w:rsid w:val="00923045"/>
    <w:rsid w:val="00932B8D"/>
    <w:rsid w:val="00936CA0"/>
    <w:rsid w:val="009374FA"/>
    <w:rsid w:val="00937CB2"/>
    <w:rsid w:val="0094046E"/>
    <w:rsid w:val="00942924"/>
    <w:rsid w:val="009455A2"/>
    <w:rsid w:val="00954DD2"/>
    <w:rsid w:val="00955BA9"/>
    <w:rsid w:val="00957DD5"/>
    <w:rsid w:val="009617AB"/>
    <w:rsid w:val="0097436A"/>
    <w:rsid w:val="0097731B"/>
    <w:rsid w:val="009841CB"/>
    <w:rsid w:val="00993214"/>
    <w:rsid w:val="0099625C"/>
    <w:rsid w:val="009A0609"/>
    <w:rsid w:val="009A78C9"/>
    <w:rsid w:val="009D6D2F"/>
    <w:rsid w:val="009E5A61"/>
    <w:rsid w:val="00A00099"/>
    <w:rsid w:val="00A1581A"/>
    <w:rsid w:val="00A30EE7"/>
    <w:rsid w:val="00A421B5"/>
    <w:rsid w:val="00A61C4A"/>
    <w:rsid w:val="00A836EC"/>
    <w:rsid w:val="00A84465"/>
    <w:rsid w:val="00A845A7"/>
    <w:rsid w:val="00A902BA"/>
    <w:rsid w:val="00A91C60"/>
    <w:rsid w:val="00A9432D"/>
    <w:rsid w:val="00A95F46"/>
    <w:rsid w:val="00A97EAB"/>
    <w:rsid w:val="00AB294B"/>
    <w:rsid w:val="00AB2BA9"/>
    <w:rsid w:val="00AD2EE3"/>
    <w:rsid w:val="00AD4EFF"/>
    <w:rsid w:val="00AF117E"/>
    <w:rsid w:val="00AF6071"/>
    <w:rsid w:val="00B11174"/>
    <w:rsid w:val="00B13719"/>
    <w:rsid w:val="00B21BA1"/>
    <w:rsid w:val="00B317BB"/>
    <w:rsid w:val="00B32539"/>
    <w:rsid w:val="00B44BE6"/>
    <w:rsid w:val="00B47E14"/>
    <w:rsid w:val="00B508C1"/>
    <w:rsid w:val="00B67155"/>
    <w:rsid w:val="00B7215B"/>
    <w:rsid w:val="00B90DA9"/>
    <w:rsid w:val="00B910EC"/>
    <w:rsid w:val="00BA077E"/>
    <w:rsid w:val="00BB2A3C"/>
    <w:rsid w:val="00BB6A0F"/>
    <w:rsid w:val="00BC1A16"/>
    <w:rsid w:val="00BC7B12"/>
    <w:rsid w:val="00BC7FF6"/>
    <w:rsid w:val="00BD4BBA"/>
    <w:rsid w:val="00BE46E6"/>
    <w:rsid w:val="00BE7624"/>
    <w:rsid w:val="00BF175D"/>
    <w:rsid w:val="00BF73F5"/>
    <w:rsid w:val="00C00F56"/>
    <w:rsid w:val="00C1201E"/>
    <w:rsid w:val="00C13F12"/>
    <w:rsid w:val="00C1602F"/>
    <w:rsid w:val="00C24BBE"/>
    <w:rsid w:val="00C34756"/>
    <w:rsid w:val="00C35618"/>
    <w:rsid w:val="00C36DD1"/>
    <w:rsid w:val="00C44A92"/>
    <w:rsid w:val="00C53692"/>
    <w:rsid w:val="00C5440C"/>
    <w:rsid w:val="00C57E31"/>
    <w:rsid w:val="00C66903"/>
    <w:rsid w:val="00C66FFE"/>
    <w:rsid w:val="00C83FE0"/>
    <w:rsid w:val="00C85201"/>
    <w:rsid w:val="00C918BF"/>
    <w:rsid w:val="00C92C3D"/>
    <w:rsid w:val="00C95E82"/>
    <w:rsid w:val="00CB17A0"/>
    <w:rsid w:val="00CB4CCD"/>
    <w:rsid w:val="00CC3AFA"/>
    <w:rsid w:val="00CD1627"/>
    <w:rsid w:val="00CD40BE"/>
    <w:rsid w:val="00CD6285"/>
    <w:rsid w:val="00CF09F7"/>
    <w:rsid w:val="00CF19EB"/>
    <w:rsid w:val="00CF58E3"/>
    <w:rsid w:val="00D03AA4"/>
    <w:rsid w:val="00D1596F"/>
    <w:rsid w:val="00D4199C"/>
    <w:rsid w:val="00D509F2"/>
    <w:rsid w:val="00D51C1B"/>
    <w:rsid w:val="00D55EAE"/>
    <w:rsid w:val="00D64FD1"/>
    <w:rsid w:val="00D7058A"/>
    <w:rsid w:val="00D779BC"/>
    <w:rsid w:val="00D77C56"/>
    <w:rsid w:val="00D851F9"/>
    <w:rsid w:val="00D94D88"/>
    <w:rsid w:val="00DA3C75"/>
    <w:rsid w:val="00DB4447"/>
    <w:rsid w:val="00DD3F60"/>
    <w:rsid w:val="00DD6EEF"/>
    <w:rsid w:val="00DE03D4"/>
    <w:rsid w:val="00DE22CB"/>
    <w:rsid w:val="00DE3CCF"/>
    <w:rsid w:val="00DE4D92"/>
    <w:rsid w:val="00E07DC8"/>
    <w:rsid w:val="00E176A4"/>
    <w:rsid w:val="00E35E1E"/>
    <w:rsid w:val="00E3707F"/>
    <w:rsid w:val="00E414D0"/>
    <w:rsid w:val="00E44E52"/>
    <w:rsid w:val="00E5200A"/>
    <w:rsid w:val="00E5533B"/>
    <w:rsid w:val="00E60B89"/>
    <w:rsid w:val="00E61653"/>
    <w:rsid w:val="00E9119D"/>
    <w:rsid w:val="00EA4A18"/>
    <w:rsid w:val="00EB1E1E"/>
    <w:rsid w:val="00EB2749"/>
    <w:rsid w:val="00EB556C"/>
    <w:rsid w:val="00EC03CA"/>
    <w:rsid w:val="00EC2B1B"/>
    <w:rsid w:val="00EC337B"/>
    <w:rsid w:val="00EC6E17"/>
    <w:rsid w:val="00ED177B"/>
    <w:rsid w:val="00F25332"/>
    <w:rsid w:val="00F35952"/>
    <w:rsid w:val="00F37B86"/>
    <w:rsid w:val="00F74E5E"/>
    <w:rsid w:val="00F83E65"/>
    <w:rsid w:val="00FA2C40"/>
    <w:rsid w:val="00FA7E65"/>
    <w:rsid w:val="00FB63D5"/>
    <w:rsid w:val="00FC04B9"/>
    <w:rsid w:val="00FC1B19"/>
    <w:rsid w:val="00FC38C1"/>
    <w:rsid w:val="00FD0D7E"/>
    <w:rsid w:val="00FD3851"/>
    <w:rsid w:val="00FE188F"/>
    <w:rsid w:val="00FF1FAB"/>
    <w:rsid w:val="013A07AC"/>
    <w:rsid w:val="01801897"/>
    <w:rsid w:val="01B42482"/>
    <w:rsid w:val="01CC68D5"/>
    <w:rsid w:val="01FE50BC"/>
    <w:rsid w:val="02226E7F"/>
    <w:rsid w:val="02300265"/>
    <w:rsid w:val="02377367"/>
    <w:rsid w:val="02536EB3"/>
    <w:rsid w:val="027628C1"/>
    <w:rsid w:val="02E65CAB"/>
    <w:rsid w:val="03136847"/>
    <w:rsid w:val="032125FF"/>
    <w:rsid w:val="032E18D0"/>
    <w:rsid w:val="033011B9"/>
    <w:rsid w:val="03542B62"/>
    <w:rsid w:val="0374404F"/>
    <w:rsid w:val="03993696"/>
    <w:rsid w:val="03A34738"/>
    <w:rsid w:val="03D6609D"/>
    <w:rsid w:val="03D975A9"/>
    <w:rsid w:val="041A1F2A"/>
    <w:rsid w:val="041C0CB1"/>
    <w:rsid w:val="042C3FF2"/>
    <w:rsid w:val="049473D5"/>
    <w:rsid w:val="04E93371"/>
    <w:rsid w:val="05181349"/>
    <w:rsid w:val="055B7332"/>
    <w:rsid w:val="056A798D"/>
    <w:rsid w:val="056F50C1"/>
    <w:rsid w:val="05A66BDC"/>
    <w:rsid w:val="05AF7B68"/>
    <w:rsid w:val="05B04C5F"/>
    <w:rsid w:val="05BE29A4"/>
    <w:rsid w:val="05F00BCD"/>
    <w:rsid w:val="06035414"/>
    <w:rsid w:val="06040F9A"/>
    <w:rsid w:val="06170810"/>
    <w:rsid w:val="062B4B0A"/>
    <w:rsid w:val="063C3FE7"/>
    <w:rsid w:val="06446849"/>
    <w:rsid w:val="06582DA5"/>
    <w:rsid w:val="066B5F00"/>
    <w:rsid w:val="0675224B"/>
    <w:rsid w:val="067B28EF"/>
    <w:rsid w:val="067E3EB5"/>
    <w:rsid w:val="06CD4B74"/>
    <w:rsid w:val="072314C0"/>
    <w:rsid w:val="074D4BD8"/>
    <w:rsid w:val="077547A1"/>
    <w:rsid w:val="078411C8"/>
    <w:rsid w:val="079E00C6"/>
    <w:rsid w:val="07A42E2C"/>
    <w:rsid w:val="07B363A1"/>
    <w:rsid w:val="07ED7261"/>
    <w:rsid w:val="084B499D"/>
    <w:rsid w:val="087D641E"/>
    <w:rsid w:val="08854362"/>
    <w:rsid w:val="08A07369"/>
    <w:rsid w:val="08D67DE6"/>
    <w:rsid w:val="091B36AE"/>
    <w:rsid w:val="09277A84"/>
    <w:rsid w:val="098C148C"/>
    <w:rsid w:val="09BB7590"/>
    <w:rsid w:val="09EA1F2A"/>
    <w:rsid w:val="0A0134D2"/>
    <w:rsid w:val="0A2168AE"/>
    <w:rsid w:val="0A2850F6"/>
    <w:rsid w:val="0A4A3AE2"/>
    <w:rsid w:val="0A6B190B"/>
    <w:rsid w:val="0A9C5B25"/>
    <w:rsid w:val="0AC35E88"/>
    <w:rsid w:val="0B3B3C49"/>
    <w:rsid w:val="0B552CB2"/>
    <w:rsid w:val="0B66661D"/>
    <w:rsid w:val="0B7877C8"/>
    <w:rsid w:val="0BC62F1C"/>
    <w:rsid w:val="0BE97A81"/>
    <w:rsid w:val="0C576560"/>
    <w:rsid w:val="0C933759"/>
    <w:rsid w:val="0CAB1015"/>
    <w:rsid w:val="0CB3034F"/>
    <w:rsid w:val="0CDD44D9"/>
    <w:rsid w:val="0D0F22C2"/>
    <w:rsid w:val="0D2133E8"/>
    <w:rsid w:val="0D9E5BE6"/>
    <w:rsid w:val="0DAF2FB0"/>
    <w:rsid w:val="0DE03441"/>
    <w:rsid w:val="0E134225"/>
    <w:rsid w:val="0ECC0D8A"/>
    <w:rsid w:val="0EDD4C09"/>
    <w:rsid w:val="0EE70D61"/>
    <w:rsid w:val="0EFE798E"/>
    <w:rsid w:val="0F1A3D67"/>
    <w:rsid w:val="0F6012E0"/>
    <w:rsid w:val="0F631318"/>
    <w:rsid w:val="0FA5251B"/>
    <w:rsid w:val="0FB60F8D"/>
    <w:rsid w:val="0FB8513C"/>
    <w:rsid w:val="0FBA092F"/>
    <w:rsid w:val="0FBC7FE4"/>
    <w:rsid w:val="0FC87532"/>
    <w:rsid w:val="101211F8"/>
    <w:rsid w:val="103E6C0E"/>
    <w:rsid w:val="106B20EB"/>
    <w:rsid w:val="108D4479"/>
    <w:rsid w:val="10AD75EF"/>
    <w:rsid w:val="10F42301"/>
    <w:rsid w:val="11065D2C"/>
    <w:rsid w:val="113E62F1"/>
    <w:rsid w:val="1150266C"/>
    <w:rsid w:val="118D5786"/>
    <w:rsid w:val="12527021"/>
    <w:rsid w:val="126A20AC"/>
    <w:rsid w:val="12907E1F"/>
    <w:rsid w:val="12F03A8D"/>
    <w:rsid w:val="12FB1F1C"/>
    <w:rsid w:val="133D11A7"/>
    <w:rsid w:val="137B6010"/>
    <w:rsid w:val="13CD4BF1"/>
    <w:rsid w:val="13DD765F"/>
    <w:rsid w:val="13F34CA7"/>
    <w:rsid w:val="14087139"/>
    <w:rsid w:val="14391C5C"/>
    <w:rsid w:val="14694151"/>
    <w:rsid w:val="14864269"/>
    <w:rsid w:val="149013EC"/>
    <w:rsid w:val="152A2FC9"/>
    <w:rsid w:val="152E38AF"/>
    <w:rsid w:val="153D6DEC"/>
    <w:rsid w:val="15427203"/>
    <w:rsid w:val="159B6280"/>
    <w:rsid w:val="159E5897"/>
    <w:rsid w:val="16126D17"/>
    <w:rsid w:val="16155210"/>
    <w:rsid w:val="1617420C"/>
    <w:rsid w:val="163070EE"/>
    <w:rsid w:val="16362C2D"/>
    <w:rsid w:val="164A5F12"/>
    <w:rsid w:val="167A67DF"/>
    <w:rsid w:val="169D49D1"/>
    <w:rsid w:val="16A9227F"/>
    <w:rsid w:val="16F53929"/>
    <w:rsid w:val="171325EA"/>
    <w:rsid w:val="176F4079"/>
    <w:rsid w:val="177F4193"/>
    <w:rsid w:val="1827500E"/>
    <w:rsid w:val="184A069F"/>
    <w:rsid w:val="186E5D8B"/>
    <w:rsid w:val="188075F1"/>
    <w:rsid w:val="18BC72C8"/>
    <w:rsid w:val="18EA21F0"/>
    <w:rsid w:val="18F60A16"/>
    <w:rsid w:val="19406BCA"/>
    <w:rsid w:val="19474B95"/>
    <w:rsid w:val="194A19B6"/>
    <w:rsid w:val="19F81BC6"/>
    <w:rsid w:val="1A256AD9"/>
    <w:rsid w:val="1A5B3DAB"/>
    <w:rsid w:val="1AB64641"/>
    <w:rsid w:val="1AF12911"/>
    <w:rsid w:val="1B467D71"/>
    <w:rsid w:val="1B4936D1"/>
    <w:rsid w:val="1B663C89"/>
    <w:rsid w:val="1BA71B66"/>
    <w:rsid w:val="1C2C60FF"/>
    <w:rsid w:val="1C3950EF"/>
    <w:rsid w:val="1C406639"/>
    <w:rsid w:val="1C512FEB"/>
    <w:rsid w:val="1C516DE1"/>
    <w:rsid w:val="1C722CC4"/>
    <w:rsid w:val="1CDD6E64"/>
    <w:rsid w:val="1D1539F9"/>
    <w:rsid w:val="1D3E52D1"/>
    <w:rsid w:val="1D3F2331"/>
    <w:rsid w:val="1D60611F"/>
    <w:rsid w:val="1D6B54AE"/>
    <w:rsid w:val="1DDD42E3"/>
    <w:rsid w:val="1DE47FE4"/>
    <w:rsid w:val="1E030DC8"/>
    <w:rsid w:val="1E352383"/>
    <w:rsid w:val="1E413716"/>
    <w:rsid w:val="1E521BF4"/>
    <w:rsid w:val="1EC010C5"/>
    <w:rsid w:val="1F472A93"/>
    <w:rsid w:val="1FD51345"/>
    <w:rsid w:val="1FF47788"/>
    <w:rsid w:val="1FFD717D"/>
    <w:rsid w:val="2060339D"/>
    <w:rsid w:val="206904BF"/>
    <w:rsid w:val="20E740D0"/>
    <w:rsid w:val="210B020D"/>
    <w:rsid w:val="21264EDF"/>
    <w:rsid w:val="213A5AFE"/>
    <w:rsid w:val="218C3503"/>
    <w:rsid w:val="21A842C7"/>
    <w:rsid w:val="21B948C1"/>
    <w:rsid w:val="21C959D5"/>
    <w:rsid w:val="21EB48C3"/>
    <w:rsid w:val="2252490D"/>
    <w:rsid w:val="227809D0"/>
    <w:rsid w:val="2293195D"/>
    <w:rsid w:val="22D44351"/>
    <w:rsid w:val="2308324D"/>
    <w:rsid w:val="233532C4"/>
    <w:rsid w:val="23361551"/>
    <w:rsid w:val="23553444"/>
    <w:rsid w:val="235B21A7"/>
    <w:rsid w:val="23E33E97"/>
    <w:rsid w:val="23EB7086"/>
    <w:rsid w:val="23EF74E8"/>
    <w:rsid w:val="245A4B65"/>
    <w:rsid w:val="24833B78"/>
    <w:rsid w:val="24A3232E"/>
    <w:rsid w:val="250E59A5"/>
    <w:rsid w:val="2540053D"/>
    <w:rsid w:val="25572EC0"/>
    <w:rsid w:val="25583F8F"/>
    <w:rsid w:val="25B2644E"/>
    <w:rsid w:val="25BE790E"/>
    <w:rsid w:val="25CF5599"/>
    <w:rsid w:val="260B5408"/>
    <w:rsid w:val="26596DA2"/>
    <w:rsid w:val="27055672"/>
    <w:rsid w:val="276D47EC"/>
    <w:rsid w:val="27A53E9F"/>
    <w:rsid w:val="27AE3794"/>
    <w:rsid w:val="27E91062"/>
    <w:rsid w:val="27FB0559"/>
    <w:rsid w:val="284E5F7C"/>
    <w:rsid w:val="28662B70"/>
    <w:rsid w:val="293911B4"/>
    <w:rsid w:val="296C6E71"/>
    <w:rsid w:val="298D1D5A"/>
    <w:rsid w:val="29A55AC6"/>
    <w:rsid w:val="2A102E33"/>
    <w:rsid w:val="2A14318A"/>
    <w:rsid w:val="2A2C3452"/>
    <w:rsid w:val="2A436DFC"/>
    <w:rsid w:val="2A903B65"/>
    <w:rsid w:val="2AE835BC"/>
    <w:rsid w:val="2B3A3DF9"/>
    <w:rsid w:val="2B4F3A96"/>
    <w:rsid w:val="2B7E0679"/>
    <w:rsid w:val="2BC41F0F"/>
    <w:rsid w:val="2C763105"/>
    <w:rsid w:val="2C871C77"/>
    <w:rsid w:val="2C934F3A"/>
    <w:rsid w:val="2C9D73E4"/>
    <w:rsid w:val="2CA3166B"/>
    <w:rsid w:val="2CA32A24"/>
    <w:rsid w:val="2CD4437F"/>
    <w:rsid w:val="2CDB21F2"/>
    <w:rsid w:val="2CE0580D"/>
    <w:rsid w:val="2D2E2357"/>
    <w:rsid w:val="2D5C6165"/>
    <w:rsid w:val="2D95431B"/>
    <w:rsid w:val="2D9D23B7"/>
    <w:rsid w:val="2DA53D49"/>
    <w:rsid w:val="2DBD1F83"/>
    <w:rsid w:val="2DDD46D7"/>
    <w:rsid w:val="2DE64940"/>
    <w:rsid w:val="2E0715EA"/>
    <w:rsid w:val="2E710F25"/>
    <w:rsid w:val="2E7C3A67"/>
    <w:rsid w:val="2E7E4C90"/>
    <w:rsid w:val="2ECC1A41"/>
    <w:rsid w:val="2F43443B"/>
    <w:rsid w:val="2F504A9E"/>
    <w:rsid w:val="2F717EA7"/>
    <w:rsid w:val="2F7C1090"/>
    <w:rsid w:val="2FB0199E"/>
    <w:rsid w:val="2FBF6F5E"/>
    <w:rsid w:val="305B3C7D"/>
    <w:rsid w:val="306A51B1"/>
    <w:rsid w:val="306A79DD"/>
    <w:rsid w:val="30820253"/>
    <w:rsid w:val="30A0380E"/>
    <w:rsid w:val="30C21AC9"/>
    <w:rsid w:val="30E54651"/>
    <w:rsid w:val="30EF619B"/>
    <w:rsid w:val="313633F3"/>
    <w:rsid w:val="313F2733"/>
    <w:rsid w:val="314544DD"/>
    <w:rsid w:val="314A3D5B"/>
    <w:rsid w:val="316B25B6"/>
    <w:rsid w:val="31723B02"/>
    <w:rsid w:val="31855E3D"/>
    <w:rsid w:val="31911E35"/>
    <w:rsid w:val="31927D00"/>
    <w:rsid w:val="319C4144"/>
    <w:rsid w:val="32536E98"/>
    <w:rsid w:val="32B80440"/>
    <w:rsid w:val="32DA2883"/>
    <w:rsid w:val="32FD0562"/>
    <w:rsid w:val="3332690B"/>
    <w:rsid w:val="334457E6"/>
    <w:rsid w:val="33994127"/>
    <w:rsid w:val="340D04DF"/>
    <w:rsid w:val="345B63E6"/>
    <w:rsid w:val="34982340"/>
    <w:rsid w:val="34AD10E7"/>
    <w:rsid w:val="34BA214A"/>
    <w:rsid w:val="34D96E0E"/>
    <w:rsid w:val="34E058A4"/>
    <w:rsid w:val="3517466A"/>
    <w:rsid w:val="3541567F"/>
    <w:rsid w:val="35561891"/>
    <w:rsid w:val="35B803CE"/>
    <w:rsid w:val="35C42453"/>
    <w:rsid w:val="35C975A4"/>
    <w:rsid w:val="361041DF"/>
    <w:rsid w:val="3649547D"/>
    <w:rsid w:val="36745C03"/>
    <w:rsid w:val="36BD4AB8"/>
    <w:rsid w:val="36C96C9E"/>
    <w:rsid w:val="36CF5FFE"/>
    <w:rsid w:val="36ED3C18"/>
    <w:rsid w:val="36F67EC8"/>
    <w:rsid w:val="371C0400"/>
    <w:rsid w:val="37492D4C"/>
    <w:rsid w:val="375D60A3"/>
    <w:rsid w:val="37A31932"/>
    <w:rsid w:val="37CF70A9"/>
    <w:rsid w:val="380776D4"/>
    <w:rsid w:val="38B707F1"/>
    <w:rsid w:val="39267194"/>
    <w:rsid w:val="396341AB"/>
    <w:rsid w:val="39897BF7"/>
    <w:rsid w:val="39CB465D"/>
    <w:rsid w:val="39D22E88"/>
    <w:rsid w:val="3A13730E"/>
    <w:rsid w:val="3A2200A7"/>
    <w:rsid w:val="3AD16475"/>
    <w:rsid w:val="3AE81C1E"/>
    <w:rsid w:val="3AF74B45"/>
    <w:rsid w:val="3BB6395F"/>
    <w:rsid w:val="3C27601C"/>
    <w:rsid w:val="3C540446"/>
    <w:rsid w:val="3C580DD8"/>
    <w:rsid w:val="3CBF57D4"/>
    <w:rsid w:val="3CEE5D90"/>
    <w:rsid w:val="3D2A07D7"/>
    <w:rsid w:val="3D8E5F6C"/>
    <w:rsid w:val="3DC9235F"/>
    <w:rsid w:val="3DEE739A"/>
    <w:rsid w:val="3E045955"/>
    <w:rsid w:val="3E2928AA"/>
    <w:rsid w:val="3E7C30D1"/>
    <w:rsid w:val="3E9A72A1"/>
    <w:rsid w:val="3EC373AA"/>
    <w:rsid w:val="3ED67460"/>
    <w:rsid w:val="3EFB6BA4"/>
    <w:rsid w:val="3F3D66CD"/>
    <w:rsid w:val="3F744629"/>
    <w:rsid w:val="3FD32BB8"/>
    <w:rsid w:val="3FE878B6"/>
    <w:rsid w:val="401D5E56"/>
    <w:rsid w:val="405139D2"/>
    <w:rsid w:val="40774519"/>
    <w:rsid w:val="40ED6EDE"/>
    <w:rsid w:val="41451DE3"/>
    <w:rsid w:val="4174439A"/>
    <w:rsid w:val="41F76849"/>
    <w:rsid w:val="421C341D"/>
    <w:rsid w:val="42237D0A"/>
    <w:rsid w:val="4226002E"/>
    <w:rsid w:val="425101DD"/>
    <w:rsid w:val="425813A7"/>
    <w:rsid w:val="425E3CE6"/>
    <w:rsid w:val="42662B39"/>
    <w:rsid w:val="42E2671F"/>
    <w:rsid w:val="42EB1794"/>
    <w:rsid w:val="43312EC1"/>
    <w:rsid w:val="43577787"/>
    <w:rsid w:val="438453D5"/>
    <w:rsid w:val="43B006A9"/>
    <w:rsid w:val="43CB199F"/>
    <w:rsid w:val="44673A6C"/>
    <w:rsid w:val="44727382"/>
    <w:rsid w:val="4488447C"/>
    <w:rsid w:val="44E05F8D"/>
    <w:rsid w:val="452D74C8"/>
    <w:rsid w:val="45A81610"/>
    <w:rsid w:val="45D92AA2"/>
    <w:rsid w:val="45F86314"/>
    <w:rsid w:val="463D1398"/>
    <w:rsid w:val="463D487E"/>
    <w:rsid w:val="46467996"/>
    <w:rsid w:val="467A71E9"/>
    <w:rsid w:val="468B51E5"/>
    <w:rsid w:val="46AE36CC"/>
    <w:rsid w:val="46CD5B27"/>
    <w:rsid w:val="472D4AE4"/>
    <w:rsid w:val="475A0E25"/>
    <w:rsid w:val="477433AA"/>
    <w:rsid w:val="47867564"/>
    <w:rsid w:val="47B13336"/>
    <w:rsid w:val="47EC2593"/>
    <w:rsid w:val="481D7858"/>
    <w:rsid w:val="4844501C"/>
    <w:rsid w:val="487D0486"/>
    <w:rsid w:val="487E6827"/>
    <w:rsid w:val="488D1BB3"/>
    <w:rsid w:val="489F3B56"/>
    <w:rsid w:val="48D55C81"/>
    <w:rsid w:val="48FD70CE"/>
    <w:rsid w:val="49B56187"/>
    <w:rsid w:val="49E60E5D"/>
    <w:rsid w:val="4A1909A0"/>
    <w:rsid w:val="4A2014B7"/>
    <w:rsid w:val="4A280604"/>
    <w:rsid w:val="4A874B09"/>
    <w:rsid w:val="4AA8729E"/>
    <w:rsid w:val="4AF56EC6"/>
    <w:rsid w:val="4B777293"/>
    <w:rsid w:val="4BEE44F2"/>
    <w:rsid w:val="4BF547E4"/>
    <w:rsid w:val="4C0774AD"/>
    <w:rsid w:val="4C452A2E"/>
    <w:rsid w:val="4C590EFA"/>
    <w:rsid w:val="4C70693C"/>
    <w:rsid w:val="4C8537C9"/>
    <w:rsid w:val="4C957E34"/>
    <w:rsid w:val="4C9C21E9"/>
    <w:rsid w:val="4C9D3285"/>
    <w:rsid w:val="4CA73341"/>
    <w:rsid w:val="4CA74208"/>
    <w:rsid w:val="4CC70070"/>
    <w:rsid w:val="4CF66DE9"/>
    <w:rsid w:val="4CFD5365"/>
    <w:rsid w:val="4D0B1526"/>
    <w:rsid w:val="4D234ECE"/>
    <w:rsid w:val="4DCB5250"/>
    <w:rsid w:val="4E4350F3"/>
    <w:rsid w:val="4E4E5C42"/>
    <w:rsid w:val="4E546A0E"/>
    <w:rsid w:val="4E6B3204"/>
    <w:rsid w:val="4F873962"/>
    <w:rsid w:val="4F92738F"/>
    <w:rsid w:val="4FA662CE"/>
    <w:rsid w:val="4FB63CF5"/>
    <w:rsid w:val="4FC17B04"/>
    <w:rsid w:val="4FFF2B45"/>
    <w:rsid w:val="500037D4"/>
    <w:rsid w:val="50205D85"/>
    <w:rsid w:val="502305CE"/>
    <w:rsid w:val="50E20028"/>
    <w:rsid w:val="50EB273B"/>
    <w:rsid w:val="50F87889"/>
    <w:rsid w:val="514B229E"/>
    <w:rsid w:val="517860F3"/>
    <w:rsid w:val="51860E9E"/>
    <w:rsid w:val="524A4D58"/>
    <w:rsid w:val="52955FB3"/>
    <w:rsid w:val="52960FF2"/>
    <w:rsid w:val="52B87DC4"/>
    <w:rsid w:val="52F42575"/>
    <w:rsid w:val="534D12A4"/>
    <w:rsid w:val="53531B4B"/>
    <w:rsid w:val="536329BD"/>
    <w:rsid w:val="53647DA3"/>
    <w:rsid w:val="53AC5096"/>
    <w:rsid w:val="53AF116F"/>
    <w:rsid w:val="53BD5C40"/>
    <w:rsid w:val="5414133C"/>
    <w:rsid w:val="545E1071"/>
    <w:rsid w:val="54A440DF"/>
    <w:rsid w:val="54BA2EAE"/>
    <w:rsid w:val="54FD5792"/>
    <w:rsid w:val="55A93686"/>
    <w:rsid w:val="55E114D5"/>
    <w:rsid w:val="55EA4995"/>
    <w:rsid w:val="564A3398"/>
    <w:rsid w:val="56C4107E"/>
    <w:rsid w:val="57045D5A"/>
    <w:rsid w:val="5735569F"/>
    <w:rsid w:val="578A7A88"/>
    <w:rsid w:val="578F58C9"/>
    <w:rsid w:val="57C52CA4"/>
    <w:rsid w:val="57DD2F9F"/>
    <w:rsid w:val="580C0E2F"/>
    <w:rsid w:val="582B1C27"/>
    <w:rsid w:val="584552BF"/>
    <w:rsid w:val="58EC44DE"/>
    <w:rsid w:val="592120C0"/>
    <w:rsid w:val="59331502"/>
    <w:rsid w:val="594C5E66"/>
    <w:rsid w:val="59890B26"/>
    <w:rsid w:val="599778BB"/>
    <w:rsid w:val="59AB15BF"/>
    <w:rsid w:val="59E545C2"/>
    <w:rsid w:val="5A0443D6"/>
    <w:rsid w:val="5A401792"/>
    <w:rsid w:val="5A4D13BA"/>
    <w:rsid w:val="5AD05DB7"/>
    <w:rsid w:val="5B690751"/>
    <w:rsid w:val="5B693B63"/>
    <w:rsid w:val="5BFC0E82"/>
    <w:rsid w:val="5C1D1464"/>
    <w:rsid w:val="5C9E6A24"/>
    <w:rsid w:val="5CC036D5"/>
    <w:rsid w:val="5CCC4274"/>
    <w:rsid w:val="5D2C144D"/>
    <w:rsid w:val="5D81625E"/>
    <w:rsid w:val="5D906BF5"/>
    <w:rsid w:val="5DB47334"/>
    <w:rsid w:val="5DC33751"/>
    <w:rsid w:val="5E172770"/>
    <w:rsid w:val="5E317753"/>
    <w:rsid w:val="5E3D0404"/>
    <w:rsid w:val="5EC20FA6"/>
    <w:rsid w:val="5EC62701"/>
    <w:rsid w:val="5EF83911"/>
    <w:rsid w:val="5F3F5335"/>
    <w:rsid w:val="5F4E0456"/>
    <w:rsid w:val="5F6E31CD"/>
    <w:rsid w:val="60286820"/>
    <w:rsid w:val="60555FE4"/>
    <w:rsid w:val="60AA0D0D"/>
    <w:rsid w:val="60CB4152"/>
    <w:rsid w:val="60CD632C"/>
    <w:rsid w:val="60CF3E48"/>
    <w:rsid w:val="60D45B6B"/>
    <w:rsid w:val="60DC139E"/>
    <w:rsid w:val="60F40A4B"/>
    <w:rsid w:val="610F0A2B"/>
    <w:rsid w:val="61134789"/>
    <w:rsid w:val="612C42F2"/>
    <w:rsid w:val="612E74FF"/>
    <w:rsid w:val="61413512"/>
    <w:rsid w:val="61427D4E"/>
    <w:rsid w:val="616C4576"/>
    <w:rsid w:val="61AE3C5C"/>
    <w:rsid w:val="61C1436C"/>
    <w:rsid w:val="61C331AA"/>
    <w:rsid w:val="61FD7C20"/>
    <w:rsid w:val="62153A13"/>
    <w:rsid w:val="62543634"/>
    <w:rsid w:val="62797BF1"/>
    <w:rsid w:val="6284234E"/>
    <w:rsid w:val="62893783"/>
    <w:rsid w:val="62AE1103"/>
    <w:rsid w:val="62F62752"/>
    <w:rsid w:val="63075C78"/>
    <w:rsid w:val="63990AB5"/>
    <w:rsid w:val="63F27705"/>
    <w:rsid w:val="645F16B8"/>
    <w:rsid w:val="6478665D"/>
    <w:rsid w:val="647D06BF"/>
    <w:rsid w:val="64A0181F"/>
    <w:rsid w:val="64C54636"/>
    <w:rsid w:val="650961CA"/>
    <w:rsid w:val="650A4CE3"/>
    <w:rsid w:val="652F4849"/>
    <w:rsid w:val="653B6DB7"/>
    <w:rsid w:val="657B34F3"/>
    <w:rsid w:val="65A208EF"/>
    <w:rsid w:val="65B6240C"/>
    <w:rsid w:val="65CA0FF0"/>
    <w:rsid w:val="65EE2C12"/>
    <w:rsid w:val="662B515E"/>
    <w:rsid w:val="6640611A"/>
    <w:rsid w:val="66787AF8"/>
    <w:rsid w:val="66C47EC6"/>
    <w:rsid w:val="66D53FEE"/>
    <w:rsid w:val="66DC1883"/>
    <w:rsid w:val="66F73C73"/>
    <w:rsid w:val="67201A40"/>
    <w:rsid w:val="67515402"/>
    <w:rsid w:val="67521566"/>
    <w:rsid w:val="679B4A1A"/>
    <w:rsid w:val="67E24F0B"/>
    <w:rsid w:val="680A1C1C"/>
    <w:rsid w:val="680A7425"/>
    <w:rsid w:val="68224AB7"/>
    <w:rsid w:val="68371EB1"/>
    <w:rsid w:val="685A75E8"/>
    <w:rsid w:val="68615EDB"/>
    <w:rsid w:val="689B0172"/>
    <w:rsid w:val="68B45CF7"/>
    <w:rsid w:val="68F52B6F"/>
    <w:rsid w:val="68FD24D6"/>
    <w:rsid w:val="69017C1D"/>
    <w:rsid w:val="691A4459"/>
    <w:rsid w:val="692D0390"/>
    <w:rsid w:val="69556EB7"/>
    <w:rsid w:val="69C317F5"/>
    <w:rsid w:val="6A0551DE"/>
    <w:rsid w:val="6A120D25"/>
    <w:rsid w:val="6A2A5219"/>
    <w:rsid w:val="6ACE7A21"/>
    <w:rsid w:val="6AF93859"/>
    <w:rsid w:val="6B005FF4"/>
    <w:rsid w:val="6B0F5C47"/>
    <w:rsid w:val="6B0F64E6"/>
    <w:rsid w:val="6B125020"/>
    <w:rsid w:val="6B4500D3"/>
    <w:rsid w:val="6BD27171"/>
    <w:rsid w:val="6BFA7F32"/>
    <w:rsid w:val="6C963BCE"/>
    <w:rsid w:val="6CF1031B"/>
    <w:rsid w:val="6D184D18"/>
    <w:rsid w:val="6D36084C"/>
    <w:rsid w:val="6D6738CE"/>
    <w:rsid w:val="6D9825D1"/>
    <w:rsid w:val="6DCE1423"/>
    <w:rsid w:val="6EB9047F"/>
    <w:rsid w:val="6EC05DE2"/>
    <w:rsid w:val="6ED802A2"/>
    <w:rsid w:val="6F0A4E44"/>
    <w:rsid w:val="6F6C51AB"/>
    <w:rsid w:val="6F8705F8"/>
    <w:rsid w:val="6FC54D50"/>
    <w:rsid w:val="701A1470"/>
    <w:rsid w:val="70327D19"/>
    <w:rsid w:val="70516DB9"/>
    <w:rsid w:val="70572659"/>
    <w:rsid w:val="70B854A1"/>
    <w:rsid w:val="70F62EA0"/>
    <w:rsid w:val="710E46EC"/>
    <w:rsid w:val="71324139"/>
    <w:rsid w:val="71606601"/>
    <w:rsid w:val="717C6EE8"/>
    <w:rsid w:val="71B37311"/>
    <w:rsid w:val="721D2A0D"/>
    <w:rsid w:val="722517F9"/>
    <w:rsid w:val="728523DB"/>
    <w:rsid w:val="72911A25"/>
    <w:rsid w:val="729A06CA"/>
    <w:rsid w:val="72B64437"/>
    <w:rsid w:val="7375573E"/>
    <w:rsid w:val="73B04906"/>
    <w:rsid w:val="73CB0206"/>
    <w:rsid w:val="73DD45C2"/>
    <w:rsid w:val="74207C6A"/>
    <w:rsid w:val="7421270C"/>
    <w:rsid w:val="742A058B"/>
    <w:rsid w:val="74BA419B"/>
    <w:rsid w:val="74D41120"/>
    <w:rsid w:val="74EA6C4B"/>
    <w:rsid w:val="750F6B26"/>
    <w:rsid w:val="751B464E"/>
    <w:rsid w:val="755C07D6"/>
    <w:rsid w:val="757E009D"/>
    <w:rsid w:val="75E87AC0"/>
    <w:rsid w:val="75EE5A09"/>
    <w:rsid w:val="763318E4"/>
    <w:rsid w:val="76754CBB"/>
    <w:rsid w:val="76BF1D6F"/>
    <w:rsid w:val="76DA30E5"/>
    <w:rsid w:val="76F81FC6"/>
    <w:rsid w:val="77127EBF"/>
    <w:rsid w:val="771C067A"/>
    <w:rsid w:val="77535900"/>
    <w:rsid w:val="775C04C5"/>
    <w:rsid w:val="777170F2"/>
    <w:rsid w:val="77753DAA"/>
    <w:rsid w:val="77A33325"/>
    <w:rsid w:val="77DB2ADA"/>
    <w:rsid w:val="77DD60B4"/>
    <w:rsid w:val="78186CD6"/>
    <w:rsid w:val="782A4815"/>
    <w:rsid w:val="785602F4"/>
    <w:rsid w:val="78656D33"/>
    <w:rsid w:val="789828EB"/>
    <w:rsid w:val="78A9770C"/>
    <w:rsid w:val="78AB11DE"/>
    <w:rsid w:val="78CB590B"/>
    <w:rsid w:val="78D72BBA"/>
    <w:rsid w:val="79036C4A"/>
    <w:rsid w:val="792403B1"/>
    <w:rsid w:val="797804DF"/>
    <w:rsid w:val="799506AF"/>
    <w:rsid w:val="79B774AA"/>
    <w:rsid w:val="7A380AA1"/>
    <w:rsid w:val="7A587B47"/>
    <w:rsid w:val="7A933FC1"/>
    <w:rsid w:val="7B1153C0"/>
    <w:rsid w:val="7B43173F"/>
    <w:rsid w:val="7B4A5D58"/>
    <w:rsid w:val="7B823B87"/>
    <w:rsid w:val="7BE105FE"/>
    <w:rsid w:val="7BE71557"/>
    <w:rsid w:val="7C4272C0"/>
    <w:rsid w:val="7CA82D21"/>
    <w:rsid w:val="7CDF1EF4"/>
    <w:rsid w:val="7D112490"/>
    <w:rsid w:val="7D1B3445"/>
    <w:rsid w:val="7D255511"/>
    <w:rsid w:val="7D5C121C"/>
    <w:rsid w:val="7D5F6D3B"/>
    <w:rsid w:val="7D985C38"/>
    <w:rsid w:val="7D9D01C0"/>
    <w:rsid w:val="7DAD344E"/>
    <w:rsid w:val="7DC02994"/>
    <w:rsid w:val="7DD55341"/>
    <w:rsid w:val="7DFA229B"/>
    <w:rsid w:val="7E727180"/>
    <w:rsid w:val="7E8F16A4"/>
    <w:rsid w:val="7ECE3ADA"/>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修订10"/>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3">
    <w:name w:val="修订1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4">
    <w:name w:val="修订12"/>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5">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36</Pages>
  <Words>4788</Words>
  <Characters>27296</Characters>
  <Lines>227</Lines>
  <Paragraphs>64</Paragraphs>
  <TotalTime>25</TotalTime>
  <ScaleCrop>false</ScaleCrop>
  <LinksUpToDate>false</LinksUpToDate>
  <CharactersWithSpaces>32020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2025-01-09T03:24:00Z</dcterms:created>
  <dc:creator>xuchen.zhang</dc:creator>
  <cp:lastModifiedBy>qianyi.jia</cp:lastModifiedBy>
  <cp:lastPrinted>2024-10-23T10:08:00Z</cp:lastPrinted>
  <dcterms:modified xsi:type="dcterms:W3CDTF">2026-03-26T10:11:01Z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115A95668FBC4FE493120814206CFB4D</vt:lpwstr>
  </property>
</Properties>
</file>